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D9E2F3" w:themeColor="accent5" w:themeTint="33"/>
  <w:body>
    <w:tbl>
      <w:tblPr>
        <w:tblW w:w="5000" w:type="pct"/>
        <w:jc w:val="center"/>
        <w:tblBorders>
          <w:insideH w:val="single" w:sz="12" w:space="0" w:color="FFD556" w:themeColor="accent1"/>
          <w:insideV w:val="single" w:sz="12" w:space="0" w:color="FFD556" w:themeColor="accent1"/>
        </w:tblBorders>
        <w:tblLayout w:type="fixed"/>
        <w:tblCellMar>
          <w:left w:w="0" w:type="dxa"/>
          <w:right w:w="0" w:type="dxa"/>
        </w:tblCellMar>
        <w:tblLook w:val="04A0" w:firstRow="1" w:lastRow="0" w:firstColumn="1" w:lastColumn="0" w:noHBand="0" w:noVBand="1"/>
        <w:tblDescription w:val="Main layout table"/>
      </w:tblPr>
      <w:tblGrid>
        <w:gridCol w:w="6204"/>
        <w:gridCol w:w="4452"/>
      </w:tblGrid>
      <w:tr w:rsidR="00184664" w:rsidRPr="00A85B6F" w:rsidTr="00192264">
        <w:trPr>
          <w:jc w:val="center"/>
        </w:trPr>
        <w:tc>
          <w:tcPr>
            <w:tcW w:w="6204" w:type="dxa"/>
            <w:tcMar>
              <w:right w:w="0" w:type="dxa"/>
            </w:tcMar>
          </w:tcPr>
          <w:tbl>
            <w:tblPr>
              <w:tblW w:w="4942" w:type="pct"/>
              <w:tblInd w:w="29" w:type="dxa"/>
              <w:tblBorders>
                <w:insideH w:val="single" w:sz="8" w:space="0" w:color="auto"/>
                <w:insideV w:val="single" w:sz="8" w:space="0" w:color="auto"/>
              </w:tblBorders>
              <w:tblLayout w:type="fixed"/>
              <w:tblCellMar>
                <w:left w:w="360" w:type="dxa"/>
                <w:bottom w:w="403" w:type="dxa"/>
                <w:right w:w="360" w:type="dxa"/>
              </w:tblCellMar>
              <w:tblLook w:val="04A0" w:firstRow="1" w:lastRow="0" w:firstColumn="1" w:lastColumn="0" w:noHBand="0" w:noVBand="1"/>
              <w:tblDescription w:val="Left side layout table"/>
            </w:tblPr>
            <w:tblGrid>
              <w:gridCol w:w="6117"/>
            </w:tblGrid>
            <w:tr w:rsidR="00184664" w:rsidRPr="00A85B6F" w:rsidTr="00192264">
              <w:trPr>
                <w:trHeight w:hRule="exact" w:val="2473"/>
              </w:trPr>
              <w:tc>
                <w:tcPr>
                  <w:tcW w:w="5000" w:type="pct"/>
                  <w:tcBorders>
                    <w:top w:val="nil"/>
                    <w:bottom w:val="single" w:sz="12" w:space="0" w:color="FFD556" w:themeColor="accent1"/>
                  </w:tcBorders>
                  <w:tcMar>
                    <w:top w:w="317" w:type="dxa"/>
                  </w:tcMar>
                </w:tcPr>
                <w:p w:rsidR="00184664" w:rsidRDefault="00447741" w:rsidP="00962BBA">
                  <w:pPr>
                    <w:pStyle w:val="Heading2"/>
                    <w:spacing w:before="0"/>
                    <w:rPr>
                      <w:b/>
                    </w:rPr>
                  </w:pPr>
                  <w:r w:rsidRPr="00447741">
                    <w:rPr>
                      <w:b/>
                    </w:rPr>
                    <w:t>Skill Acquisition</w:t>
                  </w:r>
                </w:p>
                <w:p w:rsidR="00962BBA" w:rsidRPr="00447741" w:rsidRDefault="00962BBA" w:rsidP="00962BBA">
                  <w:pPr>
                    <w:pStyle w:val="Heading2"/>
                    <w:spacing w:before="0"/>
                    <w:rPr>
                      <w:b/>
                    </w:rPr>
                  </w:pPr>
                </w:p>
                <w:p w:rsidR="00184664" w:rsidRPr="007062FA" w:rsidRDefault="007062FA" w:rsidP="007062FA">
                  <w:pPr>
                    <w:jc w:val="both"/>
                    <w:rPr>
                      <w:sz w:val="22"/>
                      <w:szCs w:val="22"/>
                    </w:rPr>
                  </w:pPr>
                  <w:r w:rsidRPr="00C808BE">
                    <w:rPr>
                      <w:sz w:val="22"/>
                      <w:szCs w:val="22"/>
                    </w:rPr>
                    <w:t>Through direct engagement with primary texts, you learn to ask questions, debate ideas, and come to understand the ways that we experience the events and ideas of the past in our own lives.</w:t>
                  </w:r>
                </w:p>
              </w:tc>
            </w:tr>
            <w:tr w:rsidR="00184664" w:rsidRPr="00A85B6F" w:rsidTr="007062FA">
              <w:trPr>
                <w:trHeight w:val="8099"/>
              </w:trPr>
              <w:tc>
                <w:tcPr>
                  <w:tcW w:w="5000" w:type="pct"/>
                  <w:tcBorders>
                    <w:top w:val="single" w:sz="12" w:space="0" w:color="FFD556" w:themeColor="accent1"/>
                    <w:left w:val="single" w:sz="12" w:space="0" w:color="FFD556" w:themeColor="accent1"/>
                    <w:bottom w:val="single" w:sz="12" w:space="0" w:color="FFD556" w:themeColor="accent1"/>
                    <w:right w:val="nil"/>
                  </w:tcBorders>
                  <w:tcMar>
                    <w:top w:w="245" w:type="dxa"/>
                  </w:tcMar>
                </w:tcPr>
                <w:p w:rsidR="00184664" w:rsidRPr="00447741" w:rsidRDefault="007062FA" w:rsidP="007062FA">
                  <w:pPr>
                    <w:pStyle w:val="Heading2"/>
                    <w:spacing w:before="240"/>
                    <w:rPr>
                      <w:b/>
                    </w:rPr>
                  </w:pPr>
                  <w:r w:rsidRPr="00447741">
                    <w:rPr>
                      <w:b/>
                    </w:rPr>
                    <w:t>Assignment</w:t>
                  </w:r>
                  <w:r w:rsidR="00447741">
                    <w:rPr>
                      <w:b/>
                    </w:rPr>
                    <w:t xml:space="preserve"> Details</w:t>
                  </w:r>
                </w:p>
                <w:p w:rsidR="007062FA" w:rsidRDefault="007062FA" w:rsidP="00CC7AD0"/>
                <w:p w:rsidR="007062FA" w:rsidRPr="00962BBA" w:rsidRDefault="00447741" w:rsidP="007062FA">
                  <w:pPr>
                    <w:jc w:val="both"/>
                    <w:rPr>
                      <w:sz w:val="22"/>
                      <w:szCs w:val="22"/>
                    </w:rPr>
                  </w:pPr>
                  <w:r w:rsidRPr="00962BBA">
                    <w:rPr>
                      <w:b/>
                      <w:sz w:val="22"/>
                      <w:szCs w:val="22"/>
                    </w:rPr>
                    <w:t>The Written Component:</w:t>
                  </w:r>
                  <w:r w:rsidRPr="00962BBA">
                    <w:rPr>
                      <w:sz w:val="22"/>
                      <w:szCs w:val="22"/>
                    </w:rPr>
                    <w:t xml:space="preserve"> </w:t>
                  </w:r>
                  <w:r w:rsidR="007062FA" w:rsidRPr="007062FA">
                    <w:rPr>
                      <w:sz w:val="22"/>
                      <w:szCs w:val="22"/>
                    </w:rPr>
                    <w:t xml:space="preserve">This assignment </w:t>
                  </w:r>
                  <w:r w:rsidRPr="00962BBA">
                    <w:rPr>
                      <w:sz w:val="22"/>
                      <w:szCs w:val="22"/>
                    </w:rPr>
                    <w:t>involves</w:t>
                  </w:r>
                  <w:r w:rsidR="007062FA" w:rsidRPr="007062FA">
                    <w:rPr>
                      <w:sz w:val="22"/>
                      <w:szCs w:val="22"/>
                    </w:rPr>
                    <w:t xml:space="preserve"> writ</w:t>
                  </w:r>
                  <w:r w:rsidRPr="00962BBA">
                    <w:rPr>
                      <w:sz w:val="22"/>
                      <w:szCs w:val="22"/>
                    </w:rPr>
                    <w:t>ing</w:t>
                  </w:r>
                  <w:r w:rsidR="007062FA" w:rsidRPr="007062FA">
                    <w:rPr>
                      <w:sz w:val="22"/>
                      <w:szCs w:val="22"/>
                    </w:rPr>
                    <w:t xml:space="preserve"> a two-page paper reflecting on the significance of a set of primary source </w:t>
                  </w:r>
                  <w:r w:rsidRPr="00962BBA">
                    <w:rPr>
                      <w:sz w:val="22"/>
                      <w:szCs w:val="22"/>
                    </w:rPr>
                    <w:t>documents. Students</w:t>
                  </w:r>
                  <w:r w:rsidR="007062FA" w:rsidRPr="00962BBA">
                    <w:rPr>
                      <w:sz w:val="22"/>
                      <w:szCs w:val="22"/>
                    </w:rPr>
                    <w:t xml:space="preserve"> choose one of the </w:t>
                  </w:r>
                  <w:r w:rsidR="00962BBA">
                    <w:rPr>
                      <w:sz w:val="22"/>
                      <w:szCs w:val="22"/>
                    </w:rPr>
                    <w:t>following</w:t>
                  </w:r>
                  <w:r w:rsidR="007062FA" w:rsidRPr="00962BBA">
                    <w:rPr>
                      <w:sz w:val="22"/>
                      <w:szCs w:val="22"/>
                    </w:rPr>
                    <w:t xml:space="preserve"> sets of documents </w:t>
                  </w:r>
                  <w:r w:rsidRPr="00962BBA">
                    <w:rPr>
                      <w:sz w:val="22"/>
                      <w:szCs w:val="22"/>
                    </w:rPr>
                    <w:t>for the assignment</w:t>
                  </w:r>
                  <w:r w:rsidR="00962BBA">
                    <w:rPr>
                      <w:sz w:val="22"/>
                      <w:szCs w:val="22"/>
                    </w:rPr>
                    <w:t>:</w:t>
                  </w:r>
                </w:p>
                <w:p w:rsidR="007062FA" w:rsidRPr="007062FA" w:rsidRDefault="007062FA" w:rsidP="007062FA">
                  <w:pPr>
                    <w:ind w:left="720"/>
                    <w:jc w:val="both"/>
                    <w:rPr>
                      <w:sz w:val="22"/>
                      <w:szCs w:val="22"/>
                    </w:rPr>
                  </w:pPr>
                </w:p>
                <w:p w:rsidR="007062FA" w:rsidRPr="00962BBA" w:rsidRDefault="007062FA" w:rsidP="00962BBA">
                  <w:pPr>
                    <w:jc w:val="both"/>
                  </w:pPr>
                  <w:r w:rsidRPr="00962BBA">
                    <w:rPr>
                      <w:b/>
                      <w:iCs/>
                    </w:rPr>
                    <w:t>Option 1:</w:t>
                  </w:r>
                  <w:r w:rsidRPr="00962BBA">
                    <w:rPr>
                      <w:i/>
                      <w:iCs/>
                    </w:rPr>
                    <w:t xml:space="preserve"> </w:t>
                  </w:r>
                  <w:r w:rsidRPr="00962BBA">
                    <w:t xml:space="preserve">The Dec. of Rights of Man and Citizen (1789), the Dec. of Rights of Woman and Citizen (1791), and/or the Haitian Constitution (1804) </w:t>
                  </w:r>
                </w:p>
                <w:p w:rsidR="007062FA" w:rsidRPr="00962BBA" w:rsidRDefault="007062FA" w:rsidP="00962BBA">
                  <w:pPr>
                    <w:jc w:val="both"/>
                  </w:pPr>
                  <w:r w:rsidRPr="00962BBA">
                    <w:rPr>
                      <w:b/>
                      <w:iCs/>
                    </w:rPr>
                    <w:t>Option 2:</w:t>
                  </w:r>
                  <w:r w:rsidRPr="00962BBA">
                    <w:rPr>
                      <w:i/>
                      <w:iCs/>
                    </w:rPr>
                    <w:t xml:space="preserve"> </w:t>
                  </w:r>
                  <w:r w:rsidRPr="00962BBA">
                    <w:t xml:space="preserve">Adam Smith, </w:t>
                  </w:r>
                  <w:r w:rsidRPr="00962BBA">
                    <w:rPr>
                      <w:i/>
                      <w:iCs/>
                    </w:rPr>
                    <w:t xml:space="preserve">The Wealth of Nations </w:t>
                  </w:r>
                  <w:r w:rsidRPr="00962BBA">
                    <w:t xml:space="preserve">excerpt (1776) and Karl Marx, “Estranged Labor” excerpt (1844) </w:t>
                  </w:r>
                </w:p>
                <w:p w:rsidR="007062FA" w:rsidRPr="00962BBA" w:rsidRDefault="007062FA" w:rsidP="00962BBA">
                  <w:pPr>
                    <w:jc w:val="both"/>
                  </w:pPr>
                  <w:r w:rsidRPr="00962BBA">
                    <w:rPr>
                      <w:b/>
                      <w:iCs/>
                    </w:rPr>
                    <w:t>Option 3:</w:t>
                  </w:r>
                  <w:r w:rsidRPr="00962BBA">
                    <w:rPr>
                      <w:i/>
                      <w:iCs/>
                    </w:rPr>
                    <w:t xml:space="preserve"> </w:t>
                  </w:r>
                  <w:r w:rsidRPr="00962BBA">
                    <w:t>Lord William Cavendish Bentinck’s Minutes on Sati (1829) and “</w:t>
                  </w:r>
                  <w:r w:rsidR="00962BBA" w:rsidRPr="00962BBA">
                    <w:t>A</w:t>
                  </w:r>
                  <w:r w:rsidRPr="00962BBA">
                    <w:t xml:space="preserve"> Conference between an Advocate for, and an Opponent of, the Practice of Burning Widows Alive” (1818) </w:t>
                  </w:r>
                </w:p>
                <w:p w:rsidR="007062FA" w:rsidRPr="00962BBA" w:rsidRDefault="007062FA" w:rsidP="007062FA">
                  <w:pPr>
                    <w:ind w:left="720"/>
                    <w:jc w:val="both"/>
                    <w:rPr>
                      <w:sz w:val="22"/>
                      <w:szCs w:val="22"/>
                    </w:rPr>
                  </w:pPr>
                </w:p>
                <w:p w:rsidR="004670DD" w:rsidRPr="00962BBA" w:rsidRDefault="007062FA" w:rsidP="00447741">
                  <w:pPr>
                    <w:jc w:val="both"/>
                    <w:rPr>
                      <w:sz w:val="22"/>
                      <w:szCs w:val="22"/>
                    </w:rPr>
                  </w:pPr>
                  <w:r w:rsidRPr="00962BBA">
                    <w:rPr>
                      <w:b/>
                      <w:sz w:val="22"/>
                      <w:szCs w:val="22"/>
                    </w:rPr>
                    <w:t>The Digital Component:</w:t>
                  </w:r>
                  <w:r w:rsidRPr="00962BBA">
                    <w:rPr>
                      <w:sz w:val="22"/>
                      <w:szCs w:val="22"/>
                    </w:rPr>
                    <w:t xml:space="preserve"> Students develop digital annotated</w:t>
                  </w:r>
                  <w:r w:rsidR="00962BBA">
                    <w:rPr>
                      <w:sz w:val="22"/>
                      <w:szCs w:val="22"/>
                    </w:rPr>
                    <w:t xml:space="preserve"> </w:t>
                  </w:r>
                  <w:r w:rsidRPr="00962BBA">
                    <w:rPr>
                      <w:sz w:val="22"/>
                      <w:szCs w:val="22"/>
                    </w:rPr>
                    <w:t>image</w:t>
                  </w:r>
                  <w:r w:rsidR="00962BBA">
                    <w:rPr>
                      <w:sz w:val="22"/>
                      <w:szCs w:val="22"/>
                    </w:rPr>
                    <w:t>s</w:t>
                  </w:r>
                  <w:r w:rsidRPr="00962BBA">
                    <w:rPr>
                      <w:sz w:val="22"/>
                      <w:szCs w:val="22"/>
                    </w:rPr>
                    <w:t xml:space="preserve"> using </w:t>
                  </w:r>
                  <w:proofErr w:type="spellStart"/>
                  <w:r w:rsidRPr="00962BBA">
                    <w:rPr>
                      <w:sz w:val="22"/>
                      <w:szCs w:val="22"/>
                    </w:rPr>
                    <w:t>Thinglink</w:t>
                  </w:r>
                  <w:proofErr w:type="spellEnd"/>
                  <w:r w:rsidRPr="00962BBA">
                    <w:rPr>
                      <w:sz w:val="22"/>
                      <w:szCs w:val="22"/>
                    </w:rPr>
                    <w:t>. The image</w:t>
                  </w:r>
                  <w:r w:rsidR="00962BBA">
                    <w:rPr>
                      <w:sz w:val="22"/>
                      <w:szCs w:val="22"/>
                    </w:rPr>
                    <w:t>s</w:t>
                  </w:r>
                  <w:r w:rsidRPr="00962BBA">
                    <w:rPr>
                      <w:sz w:val="22"/>
                      <w:szCs w:val="22"/>
                    </w:rPr>
                    <w:t xml:space="preserve"> </w:t>
                  </w:r>
                  <w:r w:rsidR="00962BBA">
                    <w:rPr>
                      <w:sz w:val="22"/>
                      <w:szCs w:val="22"/>
                    </w:rPr>
                    <w:t>chosen are</w:t>
                  </w:r>
                  <w:r w:rsidRPr="00962BBA">
                    <w:rPr>
                      <w:sz w:val="22"/>
                      <w:szCs w:val="22"/>
                    </w:rPr>
                    <w:t xml:space="preserve"> contemporary (from the past twenty years), but reflect ideas introduced in the primary sources</w:t>
                  </w:r>
                  <w:r w:rsidR="00962BBA">
                    <w:rPr>
                      <w:sz w:val="22"/>
                      <w:szCs w:val="22"/>
                    </w:rPr>
                    <w:t xml:space="preserve">. </w:t>
                  </w:r>
                  <w:r w:rsidRPr="00962BBA">
                    <w:rPr>
                      <w:sz w:val="22"/>
                      <w:szCs w:val="22"/>
                    </w:rPr>
                    <w:t xml:space="preserve"> </w:t>
                  </w:r>
                  <w:r w:rsidR="00962BBA">
                    <w:rPr>
                      <w:sz w:val="22"/>
                      <w:szCs w:val="22"/>
                    </w:rPr>
                    <w:t xml:space="preserve">Using a digital annotation tool, students explain </w:t>
                  </w:r>
                  <w:r w:rsidRPr="00962BBA">
                    <w:rPr>
                      <w:sz w:val="22"/>
                      <w:szCs w:val="22"/>
                    </w:rPr>
                    <w:t xml:space="preserve">how </w:t>
                  </w:r>
                  <w:r w:rsidR="00962BBA">
                    <w:rPr>
                      <w:sz w:val="22"/>
                      <w:szCs w:val="22"/>
                    </w:rPr>
                    <w:t xml:space="preserve">ideas from </w:t>
                  </w:r>
                  <w:r w:rsidRPr="00962BBA">
                    <w:rPr>
                      <w:sz w:val="22"/>
                      <w:szCs w:val="22"/>
                    </w:rPr>
                    <w:t xml:space="preserve">the </w:t>
                  </w:r>
                  <w:r w:rsidR="00962BBA">
                    <w:rPr>
                      <w:sz w:val="22"/>
                      <w:szCs w:val="22"/>
                    </w:rPr>
                    <w:t xml:space="preserve">original </w:t>
                  </w:r>
                  <w:r w:rsidRPr="00962BBA">
                    <w:rPr>
                      <w:sz w:val="22"/>
                      <w:szCs w:val="22"/>
                    </w:rPr>
                    <w:t xml:space="preserve">primary sources have continued relevance for understanding </w:t>
                  </w:r>
                  <w:r w:rsidR="00962BBA">
                    <w:rPr>
                      <w:sz w:val="22"/>
                      <w:szCs w:val="22"/>
                    </w:rPr>
                    <w:t xml:space="preserve">the </w:t>
                  </w:r>
                  <w:r w:rsidRPr="00962BBA">
                    <w:rPr>
                      <w:sz w:val="22"/>
                      <w:szCs w:val="22"/>
                    </w:rPr>
                    <w:t>world today</w:t>
                  </w:r>
                  <w:r w:rsidR="00962BBA">
                    <w:rPr>
                      <w:sz w:val="22"/>
                      <w:szCs w:val="22"/>
                    </w:rPr>
                    <w:t>, as depicted in the chosen images</w:t>
                  </w:r>
                  <w:r w:rsidRPr="00962BBA">
                    <w:rPr>
                      <w:sz w:val="22"/>
                      <w:szCs w:val="22"/>
                    </w:rPr>
                    <w:t>.</w:t>
                  </w:r>
                  <w:r w:rsidRPr="007062FA">
                    <w:t xml:space="preserve"> </w:t>
                  </w:r>
                </w:p>
              </w:tc>
            </w:tr>
          </w:tbl>
          <w:p w:rsidR="00184664" w:rsidRPr="00A85B6F" w:rsidRDefault="00184664" w:rsidP="00CC7AD0"/>
        </w:tc>
        <w:tc>
          <w:tcPr>
            <w:tcW w:w="4452" w:type="dxa"/>
          </w:tcPr>
          <w:tbl>
            <w:tblPr>
              <w:tblW w:w="4990" w:type="pct"/>
              <w:tblLayout w:type="fixed"/>
              <w:tblCellMar>
                <w:left w:w="360" w:type="dxa"/>
                <w:bottom w:w="403" w:type="dxa"/>
                <w:right w:w="360" w:type="dxa"/>
              </w:tblCellMar>
              <w:tblLook w:val="04A0" w:firstRow="1" w:lastRow="0" w:firstColumn="1" w:lastColumn="0" w:noHBand="0" w:noVBand="1"/>
              <w:tblDescription w:val="Right side layout table"/>
            </w:tblPr>
            <w:tblGrid>
              <w:gridCol w:w="4413"/>
            </w:tblGrid>
            <w:tr w:rsidR="00184664" w:rsidRPr="00A85B6F" w:rsidTr="00A915C8">
              <w:trPr>
                <w:trHeight w:hRule="exact" w:val="3859"/>
              </w:trPr>
              <w:tc>
                <w:tcPr>
                  <w:tcW w:w="5000" w:type="pct"/>
                  <w:tcBorders>
                    <w:top w:val="single" w:sz="12" w:space="0" w:color="FFD556" w:themeColor="accent1"/>
                    <w:bottom w:val="single" w:sz="12" w:space="0" w:color="FFD556" w:themeColor="accent1"/>
                    <w:right w:val="single" w:sz="12" w:space="0" w:color="FFD556" w:themeColor="accent1"/>
                  </w:tcBorders>
                  <w:shd w:val="clear" w:color="auto" w:fill="FFD556" w:themeFill="accent1"/>
                  <w:tcMar>
                    <w:top w:w="288" w:type="dxa"/>
                  </w:tcMar>
                </w:tcPr>
                <w:p w:rsidR="00184664" w:rsidRPr="00447741" w:rsidRDefault="007062FA" w:rsidP="00CC7AD0">
                  <w:pPr>
                    <w:pStyle w:val="Heading2"/>
                    <w:rPr>
                      <w:b/>
                    </w:rPr>
                  </w:pPr>
                  <w:r w:rsidRPr="00447741">
                    <w:rPr>
                      <w:b/>
                    </w:rPr>
                    <w:t>Socio-Historical Inquiry Outcome</w:t>
                  </w:r>
                  <w:r w:rsidR="009B5BA0">
                    <w:rPr>
                      <w:b/>
                    </w:rPr>
                    <w:t>:</w:t>
                  </w:r>
                </w:p>
                <w:p w:rsidR="007062FA" w:rsidRDefault="007062FA" w:rsidP="007062FA">
                  <w:pPr>
                    <w:pStyle w:val="Heading3"/>
                  </w:pPr>
                </w:p>
                <w:p w:rsidR="00184664" w:rsidRPr="00962BBA" w:rsidRDefault="007062FA" w:rsidP="009B5BA0">
                  <w:pPr>
                    <w:pStyle w:val="Heading3"/>
                    <w:rPr>
                      <w:sz w:val="22"/>
                      <w:szCs w:val="22"/>
                    </w:rPr>
                  </w:pPr>
                  <w:r w:rsidRPr="00962BBA">
                    <w:rPr>
                      <w:sz w:val="22"/>
                      <w:szCs w:val="22"/>
                    </w:rPr>
                    <w:t xml:space="preserve">Evaluate </w:t>
                  </w:r>
                  <w:r w:rsidR="009B5BA0" w:rsidRPr="00962BBA">
                    <w:rPr>
                      <w:sz w:val="22"/>
                      <w:szCs w:val="22"/>
                    </w:rPr>
                    <w:t>e</w:t>
                  </w:r>
                  <w:r w:rsidRPr="00962BBA">
                    <w:rPr>
                      <w:sz w:val="22"/>
                      <w:szCs w:val="22"/>
                    </w:rPr>
                    <w:t xml:space="preserve">vidence and </w:t>
                  </w:r>
                  <w:r w:rsidR="009B5BA0" w:rsidRPr="00962BBA">
                    <w:rPr>
                      <w:sz w:val="22"/>
                      <w:szCs w:val="22"/>
                    </w:rPr>
                    <w:t>s</w:t>
                  </w:r>
                  <w:r w:rsidRPr="00962BBA">
                    <w:rPr>
                      <w:sz w:val="22"/>
                      <w:szCs w:val="22"/>
                    </w:rPr>
                    <w:t xml:space="preserve">ources to </w:t>
                  </w:r>
                  <w:r w:rsidR="009B5BA0" w:rsidRPr="00962BBA">
                    <w:rPr>
                      <w:sz w:val="22"/>
                      <w:szCs w:val="22"/>
                    </w:rPr>
                    <w:t>d</w:t>
                  </w:r>
                  <w:r w:rsidRPr="00962BBA">
                    <w:rPr>
                      <w:sz w:val="22"/>
                      <w:szCs w:val="22"/>
                    </w:rPr>
                    <w:t xml:space="preserve">evelop an </w:t>
                  </w:r>
                  <w:r w:rsidR="009B5BA0" w:rsidRPr="00962BBA">
                    <w:rPr>
                      <w:sz w:val="22"/>
                      <w:szCs w:val="22"/>
                    </w:rPr>
                    <w:t>a</w:t>
                  </w:r>
                  <w:r w:rsidRPr="00962BBA">
                    <w:rPr>
                      <w:sz w:val="22"/>
                      <w:szCs w:val="22"/>
                    </w:rPr>
                    <w:t>rgument that takes into account social and historical contexts or conditions.</w:t>
                  </w:r>
                </w:p>
                <w:p w:rsidR="007062FA" w:rsidRPr="00A85B6F" w:rsidRDefault="007062FA" w:rsidP="00CC7AD0">
                  <w:pPr>
                    <w:pStyle w:val="Heading3"/>
                  </w:pPr>
                </w:p>
              </w:tc>
            </w:tr>
            <w:tr w:rsidR="00184664" w:rsidRPr="00A85B6F" w:rsidTr="00A915C8">
              <w:trPr>
                <w:trHeight w:hRule="exact" w:val="3456"/>
              </w:trPr>
              <w:tc>
                <w:tcPr>
                  <w:tcW w:w="5000" w:type="pct"/>
                  <w:tcBorders>
                    <w:top w:val="single" w:sz="12" w:space="0" w:color="FFD556" w:themeColor="accent1"/>
                    <w:bottom w:val="single" w:sz="12" w:space="0" w:color="FFD556" w:themeColor="accent1"/>
                  </w:tcBorders>
                </w:tcPr>
                <w:p w:rsidR="00447741" w:rsidRDefault="00447741" w:rsidP="00447741">
                  <w:pPr>
                    <w:ind w:left="-279"/>
                  </w:pPr>
                </w:p>
                <w:p w:rsidR="00447741" w:rsidRDefault="00447741" w:rsidP="00447741">
                  <w:pPr>
                    <w:ind w:left="-279"/>
                  </w:pPr>
                  <w:r>
                    <w:rPr>
                      <w:noProof/>
                    </w:rPr>
                    <w:drawing>
                      <wp:inline distT="0" distB="0" distL="0" distR="0">
                        <wp:extent cx="2859708" cy="2257259"/>
                        <wp:effectExtent l="0" t="0" r="0" b="381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reenshot_2019-05-02 https www thinglink com.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75138" cy="2269439"/>
                                </a:xfrm>
                                <a:prstGeom prst="rect">
                                  <a:avLst/>
                                </a:prstGeom>
                              </pic:spPr>
                            </pic:pic>
                          </a:graphicData>
                        </a:graphic>
                      </wp:inline>
                    </w:drawing>
                  </w:r>
                </w:p>
                <w:p w:rsidR="00447741" w:rsidRDefault="00447741" w:rsidP="00CC7AD0"/>
                <w:p w:rsidR="00184664" w:rsidRPr="00A85B6F" w:rsidRDefault="00184664" w:rsidP="00CC7AD0"/>
              </w:tc>
            </w:tr>
            <w:tr w:rsidR="00184664" w:rsidRPr="00A85B6F" w:rsidTr="00984A27">
              <w:tc>
                <w:tcPr>
                  <w:tcW w:w="5000" w:type="pct"/>
                  <w:tcBorders>
                    <w:top w:val="single" w:sz="12" w:space="0" w:color="FFD556" w:themeColor="accent1"/>
                    <w:bottom w:val="single" w:sz="12" w:space="0" w:color="FFD556" w:themeColor="accent1"/>
                    <w:right w:val="single" w:sz="12" w:space="0" w:color="FFD556" w:themeColor="accent1"/>
                  </w:tcBorders>
                </w:tcPr>
                <w:p w:rsidR="00447741" w:rsidRDefault="00447741" w:rsidP="004670DD">
                  <w:pPr>
                    <w:pStyle w:val="Heading3"/>
                  </w:pPr>
                </w:p>
                <w:p w:rsidR="004670DD" w:rsidRPr="00A85B6F" w:rsidRDefault="00770967" w:rsidP="004670DD">
                  <w:pPr>
                    <w:pStyle w:val="Heading3"/>
                  </w:pPr>
                  <w:hyperlink r:id="rId8" w:history="1">
                    <w:r w:rsidR="00447741" w:rsidRPr="00A70154">
                      <w:rPr>
                        <w:rStyle w:val="Hyperlink"/>
                      </w:rPr>
                      <w:t>https://www.thinglink.com/</w:t>
                    </w:r>
                  </w:hyperlink>
                </w:p>
              </w:tc>
            </w:tr>
          </w:tbl>
          <w:p w:rsidR="00184664" w:rsidRDefault="00184664" w:rsidP="00CC7AD0"/>
          <w:p w:rsidR="00447741" w:rsidRPr="005B1DCA" w:rsidRDefault="00447741" w:rsidP="00447741">
            <w:pPr>
              <w:rPr>
                <w:b/>
                <w:sz w:val="22"/>
                <w:szCs w:val="22"/>
              </w:rPr>
            </w:pPr>
            <w:r w:rsidRPr="005B1DCA">
              <w:rPr>
                <w:b/>
                <w:sz w:val="22"/>
                <w:szCs w:val="22"/>
              </w:rPr>
              <w:t>AU Core General Education</w:t>
            </w:r>
          </w:p>
          <w:p w:rsidR="00447741" w:rsidRPr="005B1DCA" w:rsidRDefault="00447741" w:rsidP="00447741">
            <w:pPr>
              <w:rPr>
                <w:b/>
                <w:sz w:val="22"/>
                <w:szCs w:val="22"/>
              </w:rPr>
            </w:pPr>
            <w:r w:rsidRPr="005B1DCA">
              <w:rPr>
                <w:b/>
                <w:sz w:val="22"/>
                <w:szCs w:val="22"/>
              </w:rPr>
              <w:t>Habits of the Mind</w:t>
            </w:r>
            <w:r w:rsidR="005B1DCA">
              <w:rPr>
                <w:b/>
                <w:sz w:val="22"/>
                <w:szCs w:val="22"/>
              </w:rPr>
              <w:t xml:space="preserve"> Course</w:t>
            </w:r>
          </w:p>
          <w:p w:rsidR="00447741" w:rsidRPr="005B1DCA" w:rsidRDefault="00447741" w:rsidP="00CC7AD0">
            <w:pPr>
              <w:rPr>
                <w:b/>
                <w:sz w:val="22"/>
                <w:szCs w:val="22"/>
              </w:rPr>
            </w:pPr>
          </w:p>
          <w:p w:rsidR="00447741" w:rsidRPr="005B1DCA" w:rsidRDefault="00447741" w:rsidP="00CC7AD0">
            <w:pPr>
              <w:rPr>
                <w:b/>
                <w:sz w:val="22"/>
                <w:szCs w:val="22"/>
              </w:rPr>
            </w:pPr>
            <w:r w:rsidRPr="005B1DCA">
              <w:rPr>
                <w:b/>
                <w:sz w:val="22"/>
                <w:szCs w:val="22"/>
              </w:rPr>
              <w:t>Instructor: Katharine White, PhD</w:t>
            </w:r>
          </w:p>
          <w:p w:rsidR="00447741" w:rsidRPr="005B1DCA" w:rsidRDefault="00447741" w:rsidP="00CC7AD0">
            <w:pPr>
              <w:rPr>
                <w:b/>
                <w:sz w:val="22"/>
                <w:szCs w:val="22"/>
              </w:rPr>
            </w:pPr>
            <w:r w:rsidRPr="005B1DCA">
              <w:rPr>
                <w:b/>
                <w:sz w:val="22"/>
                <w:szCs w:val="22"/>
              </w:rPr>
              <w:t>Course</w:t>
            </w:r>
            <w:r w:rsidR="005B1DCA">
              <w:rPr>
                <w:b/>
                <w:sz w:val="22"/>
                <w:szCs w:val="22"/>
              </w:rPr>
              <w:t xml:space="preserve"> #</w:t>
            </w:r>
            <w:r w:rsidRPr="005B1DCA">
              <w:rPr>
                <w:b/>
                <w:sz w:val="22"/>
                <w:szCs w:val="22"/>
              </w:rPr>
              <w:t>: HIST 140 Sections 001-002</w:t>
            </w:r>
          </w:p>
          <w:p w:rsidR="00447741" w:rsidRPr="00A85B6F" w:rsidRDefault="00447741" w:rsidP="00447741">
            <w:pPr>
              <w:jc w:val="both"/>
            </w:pPr>
          </w:p>
        </w:tc>
        <w:bookmarkStart w:id="0" w:name="_GoBack"/>
        <w:bookmarkEnd w:id="0"/>
      </w:tr>
    </w:tbl>
    <w:p w:rsidR="00BA68C1" w:rsidRPr="00A85B6F" w:rsidRDefault="00BA68C1" w:rsidP="00962BBA">
      <w:pPr>
        <w:pStyle w:val="NoSpacing"/>
        <w:jc w:val="both"/>
      </w:pPr>
    </w:p>
    <w:sectPr w:rsidR="00BA68C1" w:rsidRPr="00A85B6F" w:rsidSect="004670DD">
      <w:headerReference w:type="even" r:id="rId9"/>
      <w:headerReference w:type="default" r:id="rId10"/>
      <w:footerReference w:type="default" r:id="rId11"/>
      <w:headerReference w:type="first" r:id="rId12"/>
      <w:pgSz w:w="12240" w:h="15840"/>
      <w:pgMar w:top="792" w:right="792" w:bottom="792" w:left="792" w:header="792"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70967" w:rsidRDefault="00770967" w:rsidP="008B2920">
      <w:pPr>
        <w:spacing w:after="0" w:line="240" w:lineRule="auto"/>
      </w:pPr>
      <w:r>
        <w:separator/>
      </w:r>
    </w:p>
  </w:endnote>
  <w:endnote w:type="continuationSeparator" w:id="0">
    <w:p w:rsidR="00770967" w:rsidRDefault="00770967" w:rsidP="008B29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altName w:val="Sylfaen"/>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09230077"/>
      <w:docPartObj>
        <w:docPartGallery w:val="Page Numbers (Bottom of Page)"/>
        <w:docPartUnique/>
      </w:docPartObj>
    </w:sdtPr>
    <w:sdtEndPr>
      <w:rPr>
        <w:noProof/>
      </w:rPr>
    </w:sdtEndPr>
    <w:sdtContent>
      <w:p w:rsidR="00853CE2" w:rsidRDefault="00853CE2" w:rsidP="00853CE2">
        <w:pPr>
          <w:pStyle w:val="Footer"/>
        </w:pPr>
        <w:r>
          <w:fldChar w:fldCharType="begin"/>
        </w:r>
        <w:r>
          <w:instrText xml:space="preserve"> PAGE   \* MERGEFORMAT </w:instrText>
        </w:r>
        <w:r>
          <w:fldChar w:fldCharType="separate"/>
        </w:r>
        <w:r w:rsidR="00A915C8">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70967" w:rsidRDefault="00770967" w:rsidP="008B2920">
      <w:pPr>
        <w:spacing w:after="0" w:line="240" w:lineRule="auto"/>
      </w:pPr>
      <w:r>
        <w:separator/>
      </w:r>
    </w:p>
  </w:footnote>
  <w:footnote w:type="continuationSeparator" w:id="0">
    <w:p w:rsidR="00770967" w:rsidRDefault="00770967" w:rsidP="008B29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62FA" w:rsidRDefault="007062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62FA" w:rsidRDefault="007062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Borders>
        <w:top w:val="single" w:sz="12" w:space="0" w:color="FFD556" w:themeColor="accent1"/>
        <w:left w:val="single" w:sz="12" w:space="0" w:color="FFD556" w:themeColor="accent1"/>
        <w:bottom w:val="single" w:sz="12" w:space="0" w:color="FFD556" w:themeColor="accent1"/>
        <w:right w:val="single" w:sz="12" w:space="0" w:color="FFD556" w:themeColor="accent1"/>
        <w:insideH w:val="single" w:sz="12" w:space="0" w:color="FFD556" w:themeColor="accent1"/>
        <w:insideV w:val="single" w:sz="12" w:space="0" w:color="FFD556" w:themeColor="accent1"/>
      </w:tblBorders>
      <w:tblLayout w:type="fixed"/>
      <w:tblCellMar>
        <w:top w:w="547" w:type="dxa"/>
        <w:left w:w="360" w:type="dxa"/>
        <w:bottom w:w="547" w:type="dxa"/>
        <w:right w:w="360" w:type="dxa"/>
      </w:tblCellMar>
      <w:tblLook w:val="04A0" w:firstRow="1" w:lastRow="0" w:firstColumn="1" w:lastColumn="0" w:noHBand="0" w:noVBand="1"/>
      <w:tblDescription w:val="Header layout table"/>
    </w:tblPr>
    <w:tblGrid>
      <w:gridCol w:w="10626"/>
    </w:tblGrid>
    <w:tr w:rsidR="00A85B6F" w:rsidTr="00142F58">
      <w:sdt>
        <w:sdtPr>
          <w:rPr>
            <w:b/>
            <w:sz w:val="28"/>
            <w:szCs w:val="28"/>
          </w:rPr>
          <w:alias w:val="Your Name:"/>
          <w:tag w:val="Your Name:"/>
          <w:id w:val="-1536030456"/>
          <w:dataBinding w:prefixMappings="xmlns:ns0='http://purl.org/dc/elements/1.1/' xmlns:ns1='http://schemas.openxmlformats.org/package/2006/metadata/core-properties' " w:xpath="/ns1:coreProperties[1]/ns0:creator[1]" w:storeItemID="{6C3C8BC8-F283-45AE-878A-BAB7291924A1}"/>
          <w15:appearance w15:val="hidden"/>
          <w:text w:multiLine="1"/>
        </w:sdtPr>
        <w:sdtEndPr/>
        <w:sdtContent>
          <w:tc>
            <w:tcPr>
              <w:tcW w:w="9340" w:type="dxa"/>
              <w:tcBorders>
                <w:bottom w:val="single" w:sz="12" w:space="0" w:color="FFD556" w:themeColor="accent1"/>
              </w:tcBorders>
            </w:tcPr>
            <w:p w:rsidR="00A85B6F" w:rsidRPr="00447741" w:rsidRDefault="005B1DCA" w:rsidP="00A85B6F">
              <w:pPr>
                <w:pStyle w:val="Heading1"/>
                <w:rPr>
                  <w:b/>
                </w:rPr>
              </w:pPr>
              <w:r>
                <w:rPr>
                  <w:b/>
                  <w:sz w:val="28"/>
                  <w:szCs w:val="28"/>
                </w:rPr>
                <w:t xml:space="preserve">Using Digital Tools in the Humanities </w:t>
              </w:r>
              <w:r>
                <w:rPr>
                  <w:b/>
                  <w:sz w:val="28"/>
                  <w:szCs w:val="28"/>
                </w:rPr>
                <w:br/>
                <w:t>A Primary Source Assignment</w:t>
              </w:r>
            </w:p>
          </w:tc>
        </w:sdtContent>
      </w:sdt>
    </w:tr>
    <w:tr w:rsidR="00142F58" w:rsidTr="00142F58">
      <w:trPr>
        <w:trHeight w:hRule="exact" w:val="72"/>
      </w:trPr>
      <w:tc>
        <w:tcPr>
          <w:tcW w:w="9340" w:type="dxa"/>
          <w:tcBorders>
            <w:left w:val="nil"/>
            <w:bottom w:val="nil"/>
            <w:right w:val="nil"/>
          </w:tcBorders>
          <w:tcMar>
            <w:top w:w="0" w:type="dxa"/>
            <w:left w:w="0" w:type="dxa"/>
            <w:bottom w:w="0" w:type="dxa"/>
            <w:right w:w="0" w:type="dxa"/>
          </w:tcMar>
        </w:tcPr>
        <w:p w:rsidR="00142F58" w:rsidRDefault="00142F58" w:rsidP="00142F58"/>
      </w:tc>
    </w:tr>
  </w:tbl>
  <w:p w:rsidR="00BD5EFB" w:rsidRDefault="00BD5E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C07252"/>
    <w:multiLevelType w:val="hybridMultilevel"/>
    <w:tmpl w:val="6FBAB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5642AD"/>
    <w:multiLevelType w:val="multilevel"/>
    <w:tmpl w:val="33B88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displayBackgroundShape/>
  <w:proofState w:spelling="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2FA"/>
    <w:rsid w:val="000243D1"/>
    <w:rsid w:val="00057F04"/>
    <w:rsid w:val="000A378C"/>
    <w:rsid w:val="0010042F"/>
    <w:rsid w:val="00135C2C"/>
    <w:rsid w:val="00142F58"/>
    <w:rsid w:val="00153ED4"/>
    <w:rsid w:val="00184664"/>
    <w:rsid w:val="00192264"/>
    <w:rsid w:val="001C7765"/>
    <w:rsid w:val="001F60D3"/>
    <w:rsid w:val="0020741F"/>
    <w:rsid w:val="0027115C"/>
    <w:rsid w:val="00293B83"/>
    <w:rsid w:val="00390414"/>
    <w:rsid w:val="003A7106"/>
    <w:rsid w:val="003E1711"/>
    <w:rsid w:val="00447741"/>
    <w:rsid w:val="0045425A"/>
    <w:rsid w:val="00463A38"/>
    <w:rsid w:val="004670DD"/>
    <w:rsid w:val="0048346B"/>
    <w:rsid w:val="004D37CC"/>
    <w:rsid w:val="004E4CA5"/>
    <w:rsid w:val="00502D70"/>
    <w:rsid w:val="00510920"/>
    <w:rsid w:val="00517626"/>
    <w:rsid w:val="005B0E81"/>
    <w:rsid w:val="005B1DCA"/>
    <w:rsid w:val="00630D36"/>
    <w:rsid w:val="006A3CE7"/>
    <w:rsid w:val="006E5FD2"/>
    <w:rsid w:val="006F1734"/>
    <w:rsid w:val="007062FA"/>
    <w:rsid w:val="00770967"/>
    <w:rsid w:val="00781D13"/>
    <w:rsid w:val="00783C41"/>
    <w:rsid w:val="00787503"/>
    <w:rsid w:val="00792967"/>
    <w:rsid w:val="007E7032"/>
    <w:rsid w:val="0080247A"/>
    <w:rsid w:val="00833359"/>
    <w:rsid w:val="00853CE2"/>
    <w:rsid w:val="00860491"/>
    <w:rsid w:val="00887A77"/>
    <w:rsid w:val="008B2920"/>
    <w:rsid w:val="008B2DF7"/>
    <w:rsid w:val="00905520"/>
    <w:rsid w:val="009244EC"/>
    <w:rsid w:val="00962BBA"/>
    <w:rsid w:val="009814C0"/>
    <w:rsid w:val="00984A27"/>
    <w:rsid w:val="009B5BA0"/>
    <w:rsid w:val="00A213B1"/>
    <w:rsid w:val="00A85B6F"/>
    <w:rsid w:val="00A915C8"/>
    <w:rsid w:val="00AA3476"/>
    <w:rsid w:val="00AA6B7B"/>
    <w:rsid w:val="00AB540C"/>
    <w:rsid w:val="00AC5D83"/>
    <w:rsid w:val="00B15938"/>
    <w:rsid w:val="00B67DB0"/>
    <w:rsid w:val="00BA68C1"/>
    <w:rsid w:val="00BD34A5"/>
    <w:rsid w:val="00BD5EFB"/>
    <w:rsid w:val="00BE2D6E"/>
    <w:rsid w:val="00BF71EE"/>
    <w:rsid w:val="00C35EFB"/>
    <w:rsid w:val="00C73037"/>
    <w:rsid w:val="00D2689C"/>
    <w:rsid w:val="00D97FFA"/>
    <w:rsid w:val="00DF6A6F"/>
    <w:rsid w:val="00E20402"/>
    <w:rsid w:val="00E27B07"/>
    <w:rsid w:val="00E928A3"/>
    <w:rsid w:val="00F67FBA"/>
    <w:rsid w:val="00F879CE"/>
    <w:rsid w:val="00FB4333"/>
    <w:rsid w:val="00FE16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AB6670"/>
  <w15:chartTrackingRefBased/>
  <w15:docId w15:val="{58FC6EF4-38FF-F348-B274-B599A5ECE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636A6B" w:themeColor="text2"/>
        <w:lang w:val="en-US" w:eastAsia="en-US" w:bidi="ar-SA"/>
      </w:rPr>
    </w:rPrDefault>
    <w:pPrDefault>
      <w:pPr>
        <w:spacing w:after="60" w:line="259" w:lineRule="auto"/>
        <w:jc w:val="cente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1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17626"/>
  </w:style>
  <w:style w:type="paragraph" w:styleId="Heading1">
    <w:name w:val="heading 1"/>
    <w:basedOn w:val="Normal"/>
    <w:link w:val="Heading1Char"/>
    <w:uiPriority w:val="9"/>
    <w:qFormat/>
    <w:rsid w:val="00184664"/>
    <w:pPr>
      <w:keepNext/>
      <w:keepLines/>
      <w:spacing w:after="0"/>
      <w:outlineLvl w:val="0"/>
    </w:pPr>
    <w:rPr>
      <w:rFonts w:asciiTheme="majorHAnsi" w:eastAsiaTheme="majorEastAsia" w:hAnsiTheme="majorHAnsi" w:cstheme="majorBidi"/>
      <w:caps/>
      <w:color w:val="404040" w:themeColor="text1" w:themeTint="BF"/>
      <w:spacing w:val="80"/>
      <w:sz w:val="46"/>
      <w:szCs w:val="32"/>
    </w:rPr>
  </w:style>
  <w:style w:type="paragraph" w:styleId="Heading2">
    <w:name w:val="heading 2"/>
    <w:basedOn w:val="Normal"/>
    <w:link w:val="Heading2Char"/>
    <w:uiPriority w:val="9"/>
    <w:unhideWhenUsed/>
    <w:qFormat/>
    <w:rsid w:val="00F67FBA"/>
    <w:pPr>
      <w:keepNext/>
      <w:keepLines/>
      <w:spacing w:before="560"/>
      <w:contextualSpacing/>
      <w:outlineLvl w:val="1"/>
    </w:pPr>
    <w:rPr>
      <w:rFonts w:asciiTheme="majorHAnsi" w:eastAsiaTheme="majorEastAsia" w:hAnsiTheme="majorHAnsi" w:cstheme="majorBidi"/>
      <w:caps/>
      <w:spacing w:val="50"/>
      <w:sz w:val="26"/>
      <w:szCs w:val="26"/>
    </w:rPr>
  </w:style>
  <w:style w:type="paragraph" w:styleId="Heading3">
    <w:name w:val="heading 3"/>
    <w:basedOn w:val="Normal"/>
    <w:link w:val="Heading3Char"/>
    <w:uiPriority w:val="9"/>
    <w:unhideWhenUsed/>
    <w:qFormat/>
    <w:rsid w:val="009814C0"/>
    <w:pPr>
      <w:keepNext/>
      <w:keepLines/>
      <w:outlineLvl w:val="2"/>
    </w:pPr>
    <w:rPr>
      <w:rFonts w:asciiTheme="majorHAnsi" w:eastAsiaTheme="majorEastAsia" w:hAnsiTheme="majorHAnsi" w:cstheme="majorBidi"/>
      <w:b/>
      <w:szCs w:val="24"/>
    </w:rPr>
  </w:style>
  <w:style w:type="paragraph" w:styleId="Heading4">
    <w:name w:val="heading 4"/>
    <w:basedOn w:val="Normal"/>
    <w:next w:val="Normal"/>
    <w:link w:val="Heading4Char"/>
    <w:uiPriority w:val="9"/>
    <w:semiHidden/>
    <w:unhideWhenUsed/>
    <w:qFormat/>
    <w:rsid w:val="00905520"/>
    <w:pPr>
      <w:keepNext/>
      <w:keepLines/>
      <w:spacing w:before="40" w:after="0"/>
      <w:outlineLvl w:val="3"/>
    </w:pPr>
    <w:rPr>
      <w:rFonts w:asciiTheme="majorHAnsi" w:eastAsiaTheme="majorEastAsia" w:hAnsiTheme="majorHAnsi" w:cstheme="majorBidi"/>
      <w:i/>
      <w:iCs/>
      <w:color w:val="595959" w:themeColor="text1" w:themeTint="A6"/>
    </w:rPr>
  </w:style>
  <w:style w:type="paragraph" w:styleId="Heading5">
    <w:name w:val="heading 5"/>
    <w:basedOn w:val="Normal"/>
    <w:next w:val="Normal"/>
    <w:link w:val="Heading5Char"/>
    <w:uiPriority w:val="9"/>
    <w:semiHidden/>
    <w:unhideWhenUsed/>
    <w:qFormat/>
    <w:rsid w:val="00905520"/>
    <w:pPr>
      <w:keepNext/>
      <w:keepLines/>
      <w:spacing w:before="40" w:after="0"/>
      <w:outlineLvl w:val="4"/>
    </w:pPr>
    <w:rPr>
      <w:rFonts w:asciiTheme="majorHAnsi" w:eastAsiaTheme="majorEastAsia" w:hAnsiTheme="majorHAnsi"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A37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84664"/>
    <w:rPr>
      <w:rFonts w:asciiTheme="majorHAnsi" w:eastAsiaTheme="majorEastAsia" w:hAnsiTheme="majorHAnsi" w:cstheme="majorBidi"/>
      <w:caps/>
      <w:color w:val="404040" w:themeColor="text1" w:themeTint="BF"/>
      <w:spacing w:val="80"/>
      <w:sz w:val="46"/>
      <w:szCs w:val="32"/>
    </w:rPr>
  </w:style>
  <w:style w:type="character" w:customStyle="1" w:styleId="Heading2Char">
    <w:name w:val="Heading 2 Char"/>
    <w:basedOn w:val="DefaultParagraphFont"/>
    <w:link w:val="Heading2"/>
    <w:uiPriority w:val="9"/>
    <w:rsid w:val="00F67FBA"/>
    <w:rPr>
      <w:rFonts w:asciiTheme="majorHAnsi" w:eastAsiaTheme="majorEastAsia" w:hAnsiTheme="majorHAnsi" w:cstheme="majorBidi"/>
      <w:caps/>
      <w:spacing w:val="50"/>
      <w:sz w:val="26"/>
      <w:szCs w:val="26"/>
    </w:rPr>
  </w:style>
  <w:style w:type="character" w:customStyle="1" w:styleId="Heading3Char">
    <w:name w:val="Heading 3 Char"/>
    <w:basedOn w:val="DefaultParagraphFont"/>
    <w:link w:val="Heading3"/>
    <w:uiPriority w:val="9"/>
    <w:rsid w:val="009814C0"/>
    <w:rPr>
      <w:rFonts w:asciiTheme="majorHAnsi" w:eastAsiaTheme="majorEastAsia" w:hAnsiTheme="majorHAnsi" w:cstheme="majorBidi"/>
      <w:b/>
      <w:szCs w:val="24"/>
    </w:rPr>
  </w:style>
  <w:style w:type="paragraph" w:styleId="Header">
    <w:name w:val="header"/>
    <w:basedOn w:val="Normal"/>
    <w:link w:val="HeaderChar"/>
    <w:uiPriority w:val="99"/>
    <w:unhideWhenUsed/>
    <w:rsid w:val="00A85B6F"/>
    <w:pPr>
      <w:spacing w:after="0" w:line="240" w:lineRule="auto"/>
    </w:pPr>
  </w:style>
  <w:style w:type="character" w:customStyle="1" w:styleId="HeaderChar">
    <w:name w:val="Header Char"/>
    <w:basedOn w:val="DefaultParagraphFont"/>
    <w:link w:val="Header"/>
    <w:uiPriority w:val="99"/>
    <w:rsid w:val="00A85B6F"/>
  </w:style>
  <w:style w:type="paragraph" w:styleId="Footer">
    <w:name w:val="footer"/>
    <w:basedOn w:val="Normal"/>
    <w:link w:val="FooterChar"/>
    <w:uiPriority w:val="99"/>
    <w:unhideWhenUsed/>
    <w:rsid w:val="00510920"/>
    <w:pPr>
      <w:spacing w:after="0" w:line="240" w:lineRule="auto"/>
    </w:pPr>
  </w:style>
  <w:style w:type="character" w:customStyle="1" w:styleId="FooterChar">
    <w:name w:val="Footer Char"/>
    <w:basedOn w:val="DefaultParagraphFont"/>
    <w:link w:val="Footer"/>
    <w:uiPriority w:val="99"/>
    <w:rsid w:val="00510920"/>
  </w:style>
  <w:style w:type="character" w:customStyle="1" w:styleId="Heading4Char">
    <w:name w:val="Heading 4 Char"/>
    <w:basedOn w:val="DefaultParagraphFont"/>
    <w:link w:val="Heading4"/>
    <w:uiPriority w:val="9"/>
    <w:semiHidden/>
    <w:rsid w:val="00905520"/>
    <w:rPr>
      <w:rFonts w:asciiTheme="majorHAnsi" w:eastAsiaTheme="majorEastAsia" w:hAnsiTheme="majorHAnsi" w:cstheme="majorBidi"/>
      <w:i/>
      <w:iCs/>
      <w:color w:val="595959" w:themeColor="text1" w:themeTint="A6"/>
    </w:rPr>
  </w:style>
  <w:style w:type="character" w:customStyle="1" w:styleId="Heading5Char">
    <w:name w:val="Heading 5 Char"/>
    <w:basedOn w:val="DefaultParagraphFont"/>
    <w:link w:val="Heading5"/>
    <w:uiPriority w:val="9"/>
    <w:semiHidden/>
    <w:rsid w:val="00905520"/>
    <w:rPr>
      <w:rFonts w:asciiTheme="majorHAnsi" w:eastAsiaTheme="majorEastAsia" w:hAnsiTheme="majorHAnsi" w:cstheme="majorBidi"/>
      <w:color w:val="595959" w:themeColor="text1" w:themeTint="A6"/>
    </w:rPr>
  </w:style>
  <w:style w:type="character" w:styleId="PlaceholderText">
    <w:name w:val="Placeholder Text"/>
    <w:basedOn w:val="DefaultParagraphFont"/>
    <w:uiPriority w:val="99"/>
    <w:semiHidden/>
    <w:rsid w:val="004E4CA5"/>
    <w:rPr>
      <w:color w:val="808080"/>
    </w:rPr>
  </w:style>
  <w:style w:type="paragraph" w:styleId="NoSpacing">
    <w:name w:val="No Spacing"/>
    <w:uiPriority w:val="11"/>
    <w:qFormat/>
    <w:rsid w:val="00F879CE"/>
    <w:pPr>
      <w:spacing w:after="0" w:line="240" w:lineRule="auto"/>
    </w:pPr>
  </w:style>
  <w:style w:type="paragraph" w:styleId="BalloonText">
    <w:name w:val="Balloon Text"/>
    <w:basedOn w:val="Normal"/>
    <w:link w:val="BalloonTextChar"/>
    <w:uiPriority w:val="99"/>
    <w:semiHidden/>
    <w:unhideWhenUsed/>
    <w:rsid w:val="00E928A3"/>
    <w:pPr>
      <w:spacing w:after="0"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E928A3"/>
    <w:rPr>
      <w:rFonts w:ascii="Segoe UI" w:hAnsi="Segoe UI" w:cs="Segoe UI"/>
    </w:rPr>
  </w:style>
  <w:style w:type="character" w:styleId="CommentReference">
    <w:name w:val="annotation reference"/>
    <w:basedOn w:val="DefaultParagraphFont"/>
    <w:uiPriority w:val="99"/>
    <w:semiHidden/>
    <w:unhideWhenUsed/>
    <w:rsid w:val="00390414"/>
    <w:rPr>
      <w:sz w:val="16"/>
      <w:szCs w:val="16"/>
    </w:rPr>
  </w:style>
  <w:style w:type="paragraph" w:styleId="CommentText">
    <w:name w:val="annotation text"/>
    <w:basedOn w:val="Normal"/>
    <w:link w:val="CommentTextChar"/>
    <w:uiPriority w:val="99"/>
    <w:semiHidden/>
    <w:unhideWhenUsed/>
    <w:rsid w:val="00390414"/>
    <w:pPr>
      <w:spacing w:line="240" w:lineRule="auto"/>
    </w:pPr>
  </w:style>
  <w:style w:type="character" w:customStyle="1" w:styleId="CommentTextChar">
    <w:name w:val="Comment Text Char"/>
    <w:basedOn w:val="DefaultParagraphFont"/>
    <w:link w:val="CommentText"/>
    <w:uiPriority w:val="99"/>
    <w:semiHidden/>
    <w:rsid w:val="00390414"/>
    <w:rPr>
      <w:sz w:val="20"/>
      <w:szCs w:val="20"/>
    </w:rPr>
  </w:style>
  <w:style w:type="paragraph" w:styleId="CommentSubject">
    <w:name w:val="annotation subject"/>
    <w:basedOn w:val="CommentText"/>
    <w:next w:val="CommentText"/>
    <w:link w:val="CommentSubjectChar"/>
    <w:uiPriority w:val="99"/>
    <w:semiHidden/>
    <w:unhideWhenUsed/>
    <w:rsid w:val="00390414"/>
    <w:rPr>
      <w:b/>
      <w:bCs/>
    </w:rPr>
  </w:style>
  <w:style w:type="character" w:customStyle="1" w:styleId="CommentSubjectChar">
    <w:name w:val="Comment Subject Char"/>
    <w:basedOn w:val="CommentTextChar"/>
    <w:link w:val="CommentSubject"/>
    <w:uiPriority w:val="99"/>
    <w:semiHidden/>
    <w:rsid w:val="00390414"/>
    <w:rPr>
      <w:b/>
      <w:bCs/>
      <w:sz w:val="20"/>
      <w:szCs w:val="20"/>
    </w:rPr>
  </w:style>
  <w:style w:type="paragraph" w:styleId="Title">
    <w:name w:val="Title"/>
    <w:basedOn w:val="Normal"/>
    <w:next w:val="Normal"/>
    <w:link w:val="TitleChar"/>
    <w:uiPriority w:val="10"/>
    <w:semiHidden/>
    <w:unhideWhenUsed/>
    <w:qFormat/>
    <w:rsid w:val="00BD34A5"/>
    <w:pPr>
      <w:spacing w:after="0" w:line="240" w:lineRule="auto"/>
      <w:contextualSpacing/>
    </w:pPr>
    <w:rPr>
      <w:rFonts w:asciiTheme="majorHAnsi" w:eastAsiaTheme="majorEastAsia" w:hAnsiTheme="majorHAnsi" w:cstheme="majorBidi"/>
      <w:color w:val="auto"/>
      <w:kern w:val="28"/>
      <w:sz w:val="56"/>
      <w:szCs w:val="56"/>
    </w:rPr>
  </w:style>
  <w:style w:type="character" w:customStyle="1" w:styleId="TitleChar">
    <w:name w:val="Title Char"/>
    <w:basedOn w:val="DefaultParagraphFont"/>
    <w:link w:val="Title"/>
    <w:uiPriority w:val="10"/>
    <w:semiHidden/>
    <w:rsid w:val="00BD34A5"/>
    <w:rPr>
      <w:rFonts w:asciiTheme="majorHAnsi" w:eastAsiaTheme="majorEastAsia" w:hAnsiTheme="majorHAnsi" w:cstheme="majorBidi"/>
      <w:color w:val="auto"/>
      <w:kern w:val="28"/>
      <w:sz w:val="56"/>
      <w:szCs w:val="56"/>
    </w:rPr>
  </w:style>
  <w:style w:type="paragraph" w:styleId="Subtitle">
    <w:name w:val="Subtitle"/>
    <w:basedOn w:val="Normal"/>
    <w:next w:val="Normal"/>
    <w:link w:val="SubtitleChar"/>
    <w:uiPriority w:val="11"/>
    <w:semiHidden/>
    <w:unhideWhenUsed/>
    <w:qFormat/>
    <w:rsid w:val="00BD34A5"/>
    <w:pPr>
      <w:numPr>
        <w:ilvl w:val="1"/>
      </w:numPr>
    </w:pPr>
    <w:rPr>
      <w:rFonts w:eastAsiaTheme="minorEastAsia"/>
      <w:color w:val="5A5A5A" w:themeColor="text1" w:themeTint="A5"/>
      <w:sz w:val="22"/>
      <w:szCs w:val="22"/>
    </w:rPr>
  </w:style>
  <w:style w:type="character" w:customStyle="1" w:styleId="SubtitleChar">
    <w:name w:val="Subtitle Char"/>
    <w:basedOn w:val="DefaultParagraphFont"/>
    <w:link w:val="Subtitle"/>
    <w:uiPriority w:val="11"/>
    <w:semiHidden/>
    <w:rsid w:val="00BD34A5"/>
    <w:rPr>
      <w:rFonts w:eastAsiaTheme="minorEastAsia"/>
      <w:color w:val="5A5A5A" w:themeColor="text1" w:themeTint="A5"/>
      <w:sz w:val="22"/>
      <w:szCs w:val="22"/>
    </w:rPr>
  </w:style>
  <w:style w:type="paragraph" w:styleId="NormalWeb">
    <w:name w:val="Normal (Web)"/>
    <w:basedOn w:val="Normal"/>
    <w:uiPriority w:val="99"/>
    <w:semiHidden/>
    <w:unhideWhenUsed/>
    <w:rsid w:val="007062FA"/>
    <w:rPr>
      <w:rFonts w:ascii="Times New Roman" w:hAnsi="Times New Roman" w:cs="Times New Roman"/>
      <w:sz w:val="24"/>
      <w:szCs w:val="24"/>
    </w:rPr>
  </w:style>
  <w:style w:type="paragraph" w:styleId="ListParagraph">
    <w:name w:val="List Paragraph"/>
    <w:basedOn w:val="Normal"/>
    <w:uiPriority w:val="34"/>
    <w:unhideWhenUsed/>
    <w:qFormat/>
    <w:rsid w:val="007062FA"/>
    <w:pPr>
      <w:ind w:left="720"/>
      <w:contextualSpacing/>
    </w:pPr>
  </w:style>
  <w:style w:type="character" w:styleId="Hyperlink">
    <w:name w:val="Hyperlink"/>
    <w:basedOn w:val="DefaultParagraphFont"/>
    <w:uiPriority w:val="99"/>
    <w:unhideWhenUsed/>
    <w:rsid w:val="00447741"/>
    <w:rPr>
      <w:color w:val="0563C1" w:themeColor="hyperlink"/>
      <w:u w:val="single"/>
    </w:rPr>
  </w:style>
  <w:style w:type="character" w:styleId="UnresolvedMention">
    <w:name w:val="Unresolved Mention"/>
    <w:basedOn w:val="DefaultParagraphFont"/>
    <w:uiPriority w:val="99"/>
    <w:semiHidden/>
    <w:unhideWhenUsed/>
    <w:rsid w:val="00447741"/>
    <w:rPr>
      <w:color w:val="605E5C"/>
      <w:shd w:val="clear" w:color="auto" w:fill="E1DFDD"/>
    </w:rPr>
  </w:style>
  <w:style w:type="character" w:styleId="FollowedHyperlink">
    <w:name w:val="FollowedHyperlink"/>
    <w:basedOn w:val="DefaultParagraphFont"/>
    <w:uiPriority w:val="99"/>
    <w:semiHidden/>
    <w:unhideWhenUsed/>
    <w:rsid w:val="0044774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513503">
      <w:bodyDiv w:val="1"/>
      <w:marLeft w:val="0"/>
      <w:marRight w:val="0"/>
      <w:marTop w:val="0"/>
      <w:marBottom w:val="0"/>
      <w:divBdr>
        <w:top w:val="none" w:sz="0" w:space="0" w:color="auto"/>
        <w:left w:val="none" w:sz="0" w:space="0" w:color="auto"/>
        <w:bottom w:val="none" w:sz="0" w:space="0" w:color="auto"/>
        <w:right w:val="none" w:sz="0" w:space="0" w:color="auto"/>
      </w:divBdr>
      <w:divsChild>
        <w:div w:id="1074010290">
          <w:marLeft w:val="0"/>
          <w:marRight w:val="0"/>
          <w:marTop w:val="0"/>
          <w:marBottom w:val="0"/>
          <w:divBdr>
            <w:top w:val="none" w:sz="0" w:space="0" w:color="auto"/>
            <w:left w:val="none" w:sz="0" w:space="0" w:color="auto"/>
            <w:bottom w:val="none" w:sz="0" w:space="0" w:color="auto"/>
            <w:right w:val="none" w:sz="0" w:space="0" w:color="auto"/>
          </w:divBdr>
          <w:divsChild>
            <w:div w:id="1666975673">
              <w:marLeft w:val="0"/>
              <w:marRight w:val="0"/>
              <w:marTop w:val="0"/>
              <w:marBottom w:val="0"/>
              <w:divBdr>
                <w:top w:val="none" w:sz="0" w:space="0" w:color="auto"/>
                <w:left w:val="none" w:sz="0" w:space="0" w:color="auto"/>
                <w:bottom w:val="none" w:sz="0" w:space="0" w:color="auto"/>
                <w:right w:val="none" w:sz="0" w:space="0" w:color="auto"/>
              </w:divBdr>
              <w:divsChild>
                <w:div w:id="166450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896013">
      <w:bodyDiv w:val="1"/>
      <w:marLeft w:val="0"/>
      <w:marRight w:val="0"/>
      <w:marTop w:val="0"/>
      <w:marBottom w:val="0"/>
      <w:divBdr>
        <w:top w:val="none" w:sz="0" w:space="0" w:color="auto"/>
        <w:left w:val="none" w:sz="0" w:space="0" w:color="auto"/>
        <w:bottom w:val="none" w:sz="0" w:space="0" w:color="auto"/>
        <w:right w:val="none" w:sz="0" w:space="0" w:color="auto"/>
      </w:divBdr>
      <w:divsChild>
        <w:div w:id="1440295243">
          <w:marLeft w:val="0"/>
          <w:marRight w:val="0"/>
          <w:marTop w:val="0"/>
          <w:marBottom w:val="0"/>
          <w:divBdr>
            <w:top w:val="none" w:sz="0" w:space="0" w:color="auto"/>
            <w:left w:val="none" w:sz="0" w:space="0" w:color="auto"/>
            <w:bottom w:val="none" w:sz="0" w:space="0" w:color="auto"/>
            <w:right w:val="none" w:sz="0" w:space="0" w:color="auto"/>
          </w:divBdr>
          <w:divsChild>
            <w:div w:id="966155376">
              <w:marLeft w:val="0"/>
              <w:marRight w:val="0"/>
              <w:marTop w:val="0"/>
              <w:marBottom w:val="0"/>
              <w:divBdr>
                <w:top w:val="none" w:sz="0" w:space="0" w:color="auto"/>
                <w:left w:val="none" w:sz="0" w:space="0" w:color="auto"/>
                <w:bottom w:val="none" w:sz="0" w:space="0" w:color="auto"/>
                <w:right w:val="none" w:sz="0" w:space="0" w:color="auto"/>
              </w:divBdr>
              <w:divsChild>
                <w:div w:id="66809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707213">
      <w:bodyDiv w:val="1"/>
      <w:marLeft w:val="0"/>
      <w:marRight w:val="0"/>
      <w:marTop w:val="0"/>
      <w:marBottom w:val="0"/>
      <w:divBdr>
        <w:top w:val="none" w:sz="0" w:space="0" w:color="auto"/>
        <w:left w:val="none" w:sz="0" w:space="0" w:color="auto"/>
        <w:bottom w:val="none" w:sz="0" w:space="0" w:color="auto"/>
        <w:right w:val="none" w:sz="0" w:space="0" w:color="auto"/>
      </w:divBdr>
      <w:divsChild>
        <w:div w:id="1522620910">
          <w:marLeft w:val="0"/>
          <w:marRight w:val="0"/>
          <w:marTop w:val="0"/>
          <w:marBottom w:val="0"/>
          <w:divBdr>
            <w:top w:val="none" w:sz="0" w:space="0" w:color="auto"/>
            <w:left w:val="none" w:sz="0" w:space="0" w:color="auto"/>
            <w:bottom w:val="none" w:sz="0" w:space="0" w:color="auto"/>
            <w:right w:val="none" w:sz="0" w:space="0" w:color="auto"/>
          </w:divBdr>
          <w:divsChild>
            <w:div w:id="1995527927">
              <w:marLeft w:val="0"/>
              <w:marRight w:val="0"/>
              <w:marTop w:val="0"/>
              <w:marBottom w:val="0"/>
              <w:divBdr>
                <w:top w:val="none" w:sz="0" w:space="0" w:color="auto"/>
                <w:left w:val="none" w:sz="0" w:space="0" w:color="auto"/>
                <w:bottom w:val="none" w:sz="0" w:space="0" w:color="auto"/>
                <w:right w:val="none" w:sz="0" w:space="0" w:color="auto"/>
              </w:divBdr>
              <w:divsChild>
                <w:div w:id="853809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0720634">
      <w:bodyDiv w:val="1"/>
      <w:marLeft w:val="0"/>
      <w:marRight w:val="0"/>
      <w:marTop w:val="0"/>
      <w:marBottom w:val="0"/>
      <w:divBdr>
        <w:top w:val="none" w:sz="0" w:space="0" w:color="auto"/>
        <w:left w:val="none" w:sz="0" w:space="0" w:color="auto"/>
        <w:bottom w:val="none" w:sz="0" w:space="0" w:color="auto"/>
        <w:right w:val="none" w:sz="0" w:space="0" w:color="auto"/>
      </w:divBdr>
      <w:divsChild>
        <w:div w:id="131412418">
          <w:marLeft w:val="0"/>
          <w:marRight w:val="0"/>
          <w:marTop w:val="0"/>
          <w:marBottom w:val="0"/>
          <w:divBdr>
            <w:top w:val="none" w:sz="0" w:space="0" w:color="auto"/>
            <w:left w:val="none" w:sz="0" w:space="0" w:color="auto"/>
            <w:bottom w:val="none" w:sz="0" w:space="0" w:color="auto"/>
            <w:right w:val="none" w:sz="0" w:space="0" w:color="auto"/>
          </w:divBdr>
          <w:divsChild>
            <w:div w:id="1844393704">
              <w:marLeft w:val="0"/>
              <w:marRight w:val="0"/>
              <w:marTop w:val="0"/>
              <w:marBottom w:val="0"/>
              <w:divBdr>
                <w:top w:val="none" w:sz="0" w:space="0" w:color="auto"/>
                <w:left w:val="none" w:sz="0" w:space="0" w:color="auto"/>
                <w:bottom w:val="none" w:sz="0" w:space="0" w:color="auto"/>
                <w:right w:val="none" w:sz="0" w:space="0" w:color="auto"/>
              </w:divBdr>
              <w:divsChild>
                <w:div w:id="21786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304215">
      <w:bodyDiv w:val="1"/>
      <w:marLeft w:val="0"/>
      <w:marRight w:val="0"/>
      <w:marTop w:val="0"/>
      <w:marBottom w:val="0"/>
      <w:divBdr>
        <w:top w:val="none" w:sz="0" w:space="0" w:color="auto"/>
        <w:left w:val="none" w:sz="0" w:space="0" w:color="auto"/>
        <w:bottom w:val="none" w:sz="0" w:space="0" w:color="auto"/>
        <w:right w:val="none" w:sz="0" w:space="0" w:color="auto"/>
      </w:divBdr>
      <w:divsChild>
        <w:div w:id="973680219">
          <w:marLeft w:val="0"/>
          <w:marRight w:val="0"/>
          <w:marTop w:val="0"/>
          <w:marBottom w:val="0"/>
          <w:divBdr>
            <w:top w:val="none" w:sz="0" w:space="0" w:color="auto"/>
            <w:left w:val="none" w:sz="0" w:space="0" w:color="auto"/>
            <w:bottom w:val="none" w:sz="0" w:space="0" w:color="auto"/>
            <w:right w:val="none" w:sz="0" w:space="0" w:color="auto"/>
          </w:divBdr>
          <w:divsChild>
            <w:div w:id="255600891">
              <w:marLeft w:val="0"/>
              <w:marRight w:val="0"/>
              <w:marTop w:val="0"/>
              <w:marBottom w:val="0"/>
              <w:divBdr>
                <w:top w:val="none" w:sz="0" w:space="0" w:color="auto"/>
                <w:left w:val="none" w:sz="0" w:space="0" w:color="auto"/>
                <w:bottom w:val="none" w:sz="0" w:space="0" w:color="auto"/>
                <w:right w:val="none" w:sz="0" w:space="0" w:color="auto"/>
              </w:divBdr>
              <w:divsChild>
                <w:div w:id="89010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inglink.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katharinewhite/Library/Containers/com.microsoft.Word/Data/Library/Application%20Support/Microsoft/Office/16.0/DTS/en-US%7b6BA5778F-AABC-5B49-9CC0-9EBC9675DC63%7d/%7bD1F67B81-3EDA-D94D-A3B5-EDAD744D615E%7dtf16392742.dotx" TargetMode="External"/></Relationships>
</file>

<file path=word/theme/theme1.xml><?xml version="1.0" encoding="utf-8"?>
<a:theme xmlns:a="http://schemas.openxmlformats.org/drawingml/2006/main" name="Office Theme">
  <a:themeElements>
    <a:clrScheme name="Custom 7">
      <a:dk1>
        <a:sysClr val="windowText" lastClr="000000"/>
      </a:dk1>
      <a:lt1>
        <a:sysClr val="window" lastClr="FFFFFF"/>
      </a:lt1>
      <a:dk2>
        <a:srgbClr val="636A6B"/>
      </a:dk2>
      <a:lt2>
        <a:srgbClr val="E7E6E6"/>
      </a:lt2>
      <a:accent1>
        <a:srgbClr val="FFD556"/>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Crisp and clean resume, designed by MOO.dotx</Template>
  <TotalTime>62</TotalTime>
  <Pages>1</Pages>
  <Words>256</Words>
  <Characters>1377</Characters>
  <Application>Microsoft Office Word</Application>
  <DocSecurity>0</DocSecurity>
  <Lines>20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Using Digital Tools in the Humanities 
A Primary Source Assignment</dc:creator>
  <cp:keywords/>
  <dc:description/>
  <cp:lastModifiedBy>Katharine White</cp:lastModifiedBy>
  <cp:revision>7</cp:revision>
  <cp:lastPrinted>2016-06-29T01:32:00Z</cp:lastPrinted>
  <dcterms:created xsi:type="dcterms:W3CDTF">2019-05-02T01:09:00Z</dcterms:created>
  <dcterms:modified xsi:type="dcterms:W3CDTF">2019-05-02T13:46:00Z</dcterms:modified>
</cp:coreProperties>
</file>