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803" w:type="dxa"/>
        <w:tblInd w:w="-14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Caption w:val="Content layout table"/>
      </w:tblPr>
      <w:tblGrid>
        <w:gridCol w:w="994"/>
        <w:gridCol w:w="533"/>
        <w:gridCol w:w="9276"/>
      </w:tblGrid>
      <w:tr w:rsidR="00C769DD" w:rsidRPr="00C769DD" w14:paraId="68AD0BAB" w14:textId="77777777" w:rsidTr="008232CC">
        <w:trPr>
          <w:trHeight w:val="1449"/>
        </w:trPr>
        <w:tc>
          <w:tcPr>
            <w:tcW w:w="994" w:type="dxa"/>
            <w:shd w:val="clear" w:color="auto" w:fill="3A3A3A" w:themeFill="text2"/>
          </w:tcPr>
          <w:p w14:paraId="3943202C" w14:textId="77777777" w:rsidR="00C942A6" w:rsidRPr="00C769DD" w:rsidRDefault="00C942A6" w:rsidP="00C769DD">
            <w:pPr>
              <w:spacing w:before="260"/>
              <w:rPr>
                <w:color w:val="306070" w:themeColor="accent5" w:themeShade="BF"/>
              </w:rPr>
            </w:pPr>
          </w:p>
        </w:tc>
        <w:tc>
          <w:tcPr>
            <w:tcW w:w="533" w:type="dxa"/>
          </w:tcPr>
          <w:p w14:paraId="5F361AF7" w14:textId="77777777" w:rsidR="00C942A6" w:rsidRPr="00C769DD" w:rsidRDefault="00C942A6" w:rsidP="00C769DD">
            <w:pPr>
              <w:spacing w:before="260"/>
              <w:ind w:left="-302"/>
              <w:rPr>
                <w:color w:val="306070" w:themeColor="accent5" w:themeShade="BF"/>
              </w:rPr>
            </w:pPr>
          </w:p>
        </w:tc>
        <w:tc>
          <w:tcPr>
            <w:tcW w:w="9276" w:type="dxa"/>
          </w:tcPr>
          <w:p w14:paraId="39B54D8C" w14:textId="474A6E7C" w:rsidR="00C942A6" w:rsidRPr="00335D0F" w:rsidRDefault="00826B90" w:rsidP="00F171A8">
            <w:pPr>
              <w:pStyle w:val="Title"/>
              <w:spacing w:after="120"/>
              <w:ind w:right="-360"/>
              <w:rPr>
                <w:color w:val="306070" w:themeColor="accent5" w:themeShade="BF"/>
                <w:sz w:val="36"/>
                <w:szCs w:val="36"/>
              </w:rPr>
            </w:pPr>
            <w:r w:rsidRPr="00335D0F">
              <w:rPr>
                <w:color w:val="306070" w:themeColor="accent5" w:themeShade="BF"/>
                <w:sz w:val="36"/>
                <w:szCs w:val="36"/>
              </w:rPr>
              <w:t xml:space="preserve">Research Methods </w:t>
            </w:r>
            <w:r w:rsidR="00335D0F" w:rsidRPr="00335D0F">
              <w:rPr>
                <w:color w:val="306070" w:themeColor="accent5" w:themeShade="BF"/>
                <w:sz w:val="36"/>
                <w:szCs w:val="36"/>
              </w:rPr>
              <w:t>in International Affairs</w:t>
            </w:r>
          </w:p>
          <w:p w14:paraId="7B6CC933" w14:textId="77777777" w:rsidR="00826B90" w:rsidRPr="00826B90" w:rsidRDefault="001550B4" w:rsidP="00826B90">
            <w:pPr>
              <w:pStyle w:val="Subtitle"/>
              <w:rPr>
                <w:rFonts w:asciiTheme="majorHAnsi" w:hAnsiTheme="majorHAnsi"/>
                <w:i w:val="0"/>
                <w:color w:val="306070" w:themeColor="accent5" w:themeShade="BF"/>
                <w:sz w:val="24"/>
              </w:rPr>
            </w:pPr>
            <w:r w:rsidRPr="00826B90">
              <w:rPr>
                <w:rFonts w:asciiTheme="majorHAnsi" w:hAnsiTheme="majorHAnsi"/>
                <w:i w:val="0"/>
                <w:color w:val="306070" w:themeColor="accent5" w:themeShade="BF"/>
                <w:sz w:val="24"/>
              </w:rPr>
              <w:t>Instructor:</w:t>
            </w:r>
            <w:r w:rsidR="007F5AD7" w:rsidRPr="00826B90">
              <w:rPr>
                <w:rFonts w:asciiTheme="majorHAnsi" w:hAnsiTheme="majorHAnsi"/>
                <w:i w:val="0"/>
                <w:color w:val="306070" w:themeColor="accent5" w:themeShade="BF"/>
                <w:sz w:val="24"/>
              </w:rPr>
              <w:t xml:space="preserve"> </w:t>
            </w:r>
            <w:r w:rsidR="008C3ECE" w:rsidRPr="00826B90">
              <w:rPr>
                <w:rFonts w:asciiTheme="majorHAnsi" w:hAnsiTheme="majorHAnsi"/>
                <w:i w:val="0"/>
                <w:color w:val="306070" w:themeColor="accent5" w:themeShade="BF"/>
                <w:sz w:val="24"/>
              </w:rPr>
              <w:t>Katharine White</w:t>
            </w:r>
            <w:r w:rsidR="008232CC" w:rsidRPr="00826B90">
              <w:rPr>
                <w:rFonts w:asciiTheme="majorHAnsi" w:hAnsiTheme="majorHAnsi"/>
                <w:i w:val="0"/>
                <w:color w:val="306070" w:themeColor="accent5" w:themeShade="BF"/>
                <w:sz w:val="24"/>
              </w:rPr>
              <w:t>, PhD</w:t>
            </w:r>
            <w:r w:rsidR="00FC080D" w:rsidRPr="00826B90">
              <w:rPr>
                <w:rFonts w:asciiTheme="majorHAnsi" w:hAnsiTheme="majorHAnsi"/>
                <w:i w:val="0"/>
                <w:color w:val="306070" w:themeColor="accent5" w:themeShade="BF"/>
                <w:sz w:val="24"/>
              </w:rPr>
              <w:t xml:space="preserve">    </w:t>
            </w:r>
            <w:r w:rsidR="00B81FCB" w:rsidRPr="00826B90">
              <w:rPr>
                <w:rFonts w:asciiTheme="majorHAnsi" w:hAnsiTheme="majorHAnsi"/>
                <w:i w:val="0"/>
                <w:color w:val="306070" w:themeColor="accent5" w:themeShade="BF"/>
                <w:sz w:val="24"/>
              </w:rPr>
              <w:t xml:space="preserve">              </w:t>
            </w:r>
            <w:r w:rsidR="00826B90">
              <w:rPr>
                <w:rFonts w:asciiTheme="majorHAnsi" w:hAnsiTheme="majorHAnsi"/>
                <w:i w:val="0"/>
                <w:color w:val="306070" w:themeColor="accent5" w:themeShade="BF"/>
                <w:sz w:val="24"/>
              </w:rPr>
              <w:t xml:space="preserve">                                                        </w:t>
            </w:r>
            <w:r w:rsidR="00335D0F">
              <w:rPr>
                <w:rFonts w:asciiTheme="majorHAnsi" w:hAnsiTheme="majorHAnsi"/>
                <w:i w:val="0"/>
                <w:color w:val="306070" w:themeColor="accent5" w:themeShade="BF"/>
                <w:sz w:val="24"/>
              </w:rPr>
              <w:t xml:space="preserve">  </w:t>
            </w:r>
            <w:r w:rsidR="00826B90" w:rsidRPr="00826B90">
              <w:rPr>
                <w:rFonts w:asciiTheme="majorHAnsi" w:hAnsiTheme="majorHAnsi"/>
                <w:i w:val="0"/>
                <w:color w:val="306070" w:themeColor="accent5" w:themeShade="BF"/>
                <w:sz w:val="24"/>
              </w:rPr>
              <w:t xml:space="preserve">Office Hours: </w:t>
            </w:r>
            <w:r w:rsidR="00826B90">
              <w:rPr>
                <w:rFonts w:asciiTheme="majorHAnsi" w:hAnsiTheme="majorHAnsi"/>
                <w:i w:val="0"/>
                <w:color w:val="306070" w:themeColor="accent5" w:themeShade="BF"/>
                <w:sz w:val="24"/>
              </w:rPr>
              <w:t>TBD</w:t>
            </w:r>
          </w:p>
          <w:p w14:paraId="176FA576" w14:textId="5E18D38A" w:rsidR="00782BD3" w:rsidRDefault="00826B90" w:rsidP="00826B90">
            <w:pPr>
              <w:rPr>
                <w:rFonts w:asciiTheme="majorHAnsi" w:hAnsiTheme="majorHAnsi"/>
                <w:color w:val="306070" w:themeColor="accent5" w:themeShade="BF"/>
              </w:rPr>
            </w:pPr>
            <w:r w:rsidRPr="00826B90">
              <w:rPr>
                <w:rFonts w:asciiTheme="majorHAnsi" w:hAnsiTheme="majorHAnsi"/>
                <w:color w:val="306070" w:themeColor="accent5" w:themeShade="BF"/>
              </w:rPr>
              <w:t xml:space="preserve">Email: </w:t>
            </w:r>
            <w:r w:rsidR="005B330D">
              <w:rPr>
                <w:rFonts w:asciiTheme="majorHAnsi" w:hAnsiTheme="majorHAnsi"/>
                <w:color w:val="306070" w:themeColor="accent5" w:themeShade="BF"/>
              </w:rPr>
              <w:t>knwhite@gwu.edu</w:t>
            </w:r>
            <w:r>
              <w:rPr>
                <w:rFonts w:asciiTheme="majorHAnsi" w:hAnsiTheme="majorHAnsi"/>
                <w:color w:val="306070" w:themeColor="accent5" w:themeShade="BF"/>
              </w:rPr>
              <w:t xml:space="preserve">                                                                                     </w:t>
            </w:r>
            <w:r w:rsidR="00335D0F">
              <w:rPr>
                <w:rFonts w:asciiTheme="majorHAnsi" w:hAnsiTheme="majorHAnsi"/>
                <w:color w:val="306070" w:themeColor="accent5" w:themeShade="BF"/>
              </w:rPr>
              <w:t xml:space="preserve"> </w:t>
            </w:r>
            <w:r>
              <w:rPr>
                <w:rFonts w:asciiTheme="majorHAnsi" w:hAnsiTheme="majorHAnsi"/>
                <w:color w:val="306070" w:themeColor="accent5" w:themeShade="BF"/>
              </w:rPr>
              <w:t xml:space="preserve">   </w:t>
            </w:r>
            <w:r w:rsidR="00335D0F">
              <w:rPr>
                <w:rFonts w:asciiTheme="majorHAnsi" w:hAnsiTheme="majorHAnsi"/>
                <w:color w:val="306070" w:themeColor="accent5" w:themeShade="BF"/>
              </w:rPr>
              <w:t xml:space="preserve"> </w:t>
            </w:r>
            <w:r>
              <w:rPr>
                <w:rFonts w:asciiTheme="majorHAnsi" w:hAnsiTheme="majorHAnsi"/>
                <w:color w:val="306070" w:themeColor="accent5" w:themeShade="BF"/>
              </w:rPr>
              <w:t xml:space="preserve"> </w:t>
            </w:r>
            <w:r w:rsidRPr="00826B90">
              <w:rPr>
                <w:rFonts w:asciiTheme="majorHAnsi" w:hAnsiTheme="majorHAnsi"/>
                <w:color w:val="306070" w:themeColor="accent5" w:themeShade="BF"/>
              </w:rPr>
              <w:t>OH Location:</w:t>
            </w:r>
            <w:r>
              <w:rPr>
                <w:rFonts w:asciiTheme="majorHAnsi" w:hAnsiTheme="majorHAnsi"/>
                <w:color w:val="306070" w:themeColor="accent5" w:themeShade="BF"/>
              </w:rPr>
              <w:t xml:space="preserve"> TBD</w:t>
            </w:r>
          </w:p>
          <w:p w14:paraId="312B6421" w14:textId="77777777" w:rsidR="00826B90" w:rsidRPr="00826B90" w:rsidRDefault="00826B90" w:rsidP="00826B90">
            <w:pPr>
              <w:rPr>
                <w:color w:val="306070" w:themeColor="accent5" w:themeShade="BF"/>
              </w:rPr>
            </w:pPr>
          </w:p>
        </w:tc>
      </w:tr>
    </w:tbl>
    <w:p w14:paraId="51A59C7A" w14:textId="77777777" w:rsidR="00C942A6" w:rsidRDefault="00826B90" w:rsidP="00C769DD">
      <w:pPr>
        <w:pStyle w:val="Heading1"/>
        <w:rPr>
          <w:sz w:val="28"/>
          <w:szCs w:val="28"/>
        </w:rPr>
      </w:pPr>
      <w:r>
        <w:rPr>
          <w:noProof/>
          <w:sz w:val="28"/>
          <w:szCs w:val="28"/>
        </w:rPr>
        <w:drawing>
          <wp:inline distT="0" distB="0" distL="0" distR="0" wp14:anchorId="2C8594B0" wp14:editId="1BA5EF8B">
            <wp:extent cx="5943600" cy="32410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ap of International Affairds.png"/>
                    <pic:cNvPicPr/>
                  </pic:nvPicPr>
                  <pic:blipFill>
                    <a:blip r:embed="rId7" cstate="print">
                      <a:alphaModFix amt="70000"/>
                      <a:extLst>
                        <a:ext uri="{28A0092B-C50C-407E-A947-70E740481C1C}">
                          <a14:useLocalDpi xmlns:a14="http://schemas.microsoft.com/office/drawing/2010/main" val="0"/>
                        </a:ext>
                      </a:extLst>
                    </a:blip>
                    <a:stretch>
                      <a:fillRect/>
                    </a:stretch>
                  </pic:blipFill>
                  <pic:spPr>
                    <a:xfrm>
                      <a:off x="0" y="0"/>
                      <a:ext cx="5943600" cy="3241040"/>
                    </a:xfrm>
                    <a:prstGeom prst="rect">
                      <a:avLst/>
                    </a:prstGeom>
                    <a:ln w="12700">
                      <a:noFill/>
                    </a:ln>
                  </pic:spPr>
                </pic:pic>
              </a:graphicData>
            </a:graphic>
          </wp:inline>
        </w:drawing>
      </w:r>
    </w:p>
    <w:p w14:paraId="0AF74885" w14:textId="77777777" w:rsidR="00826B90" w:rsidRDefault="001550B4" w:rsidP="00826B90">
      <w:pPr>
        <w:rPr>
          <w:rFonts w:asciiTheme="majorHAnsi" w:hAnsiTheme="majorHAnsi"/>
          <w:b/>
          <w:color w:val="306070" w:themeColor="accent5" w:themeShade="BF"/>
          <w:sz w:val="26"/>
          <w:szCs w:val="26"/>
          <w:u w:val="single"/>
        </w:rPr>
      </w:pPr>
      <w:r>
        <w:rPr>
          <w:rFonts w:asciiTheme="majorHAnsi" w:hAnsiTheme="majorHAnsi"/>
          <w:b/>
          <w:color w:val="306070" w:themeColor="accent5" w:themeShade="BF"/>
          <w:sz w:val="26"/>
          <w:szCs w:val="26"/>
          <w:u w:val="single"/>
        </w:rPr>
        <w:t>COURSE DESCRIPTION</w:t>
      </w:r>
      <w:r w:rsidR="008C3ECE" w:rsidRPr="009303A2">
        <w:rPr>
          <w:rFonts w:asciiTheme="majorHAnsi" w:hAnsiTheme="majorHAnsi"/>
          <w:b/>
          <w:color w:val="306070" w:themeColor="accent5" w:themeShade="BF"/>
          <w:sz w:val="26"/>
          <w:szCs w:val="26"/>
          <w:u w:val="single"/>
        </w:rPr>
        <w:t>:</w:t>
      </w:r>
      <w:r>
        <w:rPr>
          <w:rFonts w:asciiTheme="majorHAnsi" w:hAnsiTheme="majorHAnsi"/>
          <w:b/>
          <w:color w:val="306070" w:themeColor="accent5" w:themeShade="BF"/>
          <w:sz w:val="26"/>
          <w:szCs w:val="26"/>
          <w:u w:val="single"/>
        </w:rPr>
        <w:t xml:space="preserve"> </w:t>
      </w:r>
    </w:p>
    <w:p w14:paraId="32ED7A67" w14:textId="58723DAC" w:rsidR="00826B90" w:rsidRDefault="00B751A1" w:rsidP="00335D0F">
      <w:pPr>
        <w:jc w:val="both"/>
        <w:rPr>
          <w:rFonts w:asciiTheme="majorHAnsi" w:hAnsiTheme="majorHAnsi"/>
          <w:b/>
          <w:color w:val="306070" w:themeColor="accent5" w:themeShade="BF"/>
          <w:sz w:val="26"/>
          <w:szCs w:val="26"/>
          <w:u w:val="single"/>
        </w:rPr>
      </w:pPr>
      <w:r>
        <w:t>In this course we will explore</w:t>
      </w:r>
      <w:r w:rsidR="00B07E23">
        <w:t xml:space="preserve"> the</w:t>
      </w:r>
      <w:r w:rsidR="00F01C4C">
        <w:t xml:space="preserve"> various</w:t>
      </w:r>
      <w:r w:rsidR="00826B90">
        <w:t xml:space="preserve"> research methods that undergird international relations scholarship, as well as the ontological assumptions particular to the research traditions </w:t>
      </w:r>
      <w:r>
        <w:t>that we will examine</w:t>
      </w:r>
      <w:r w:rsidR="00826B90">
        <w:t xml:space="preserve">. Students </w:t>
      </w:r>
      <w:r>
        <w:t>will gain knowledge</w:t>
      </w:r>
      <w:r w:rsidR="00826B90">
        <w:t xml:space="preserve"> not only </w:t>
      </w:r>
      <w:r>
        <w:t>of</w:t>
      </w:r>
      <w:r w:rsidR="00826B90">
        <w:t xml:space="preserve"> general research </w:t>
      </w:r>
      <w:r w:rsidR="00F01C4C">
        <w:t>approaches</w:t>
      </w:r>
      <w:r w:rsidR="00826B90">
        <w:t>, such as regression and case-study analyses, but also the more specific research tools that accompany ethnography, discourse</w:t>
      </w:r>
      <w:r w:rsidR="00816D09">
        <w:t>,</w:t>
      </w:r>
      <w:r w:rsidR="00826B90">
        <w:t xml:space="preserve"> </w:t>
      </w:r>
      <w:r w:rsidR="00F01C4C">
        <w:t xml:space="preserve">survey, </w:t>
      </w:r>
      <w:r w:rsidR="00826B90">
        <w:t xml:space="preserve">and </w:t>
      </w:r>
      <w:r w:rsidR="00F01C4C">
        <w:t>historical</w:t>
      </w:r>
      <w:r w:rsidR="00826B90">
        <w:t xml:space="preserve"> analyses. A portion of class time is devoted to gaining familiarity with research resources available both online and in the Washington</w:t>
      </w:r>
      <w:r w:rsidR="00F01C4C">
        <w:t>, DC</w:t>
      </w:r>
      <w:r w:rsidR="00826B90">
        <w:t xml:space="preserve"> area, </w:t>
      </w:r>
      <w:r w:rsidR="00F01C4C">
        <w:t xml:space="preserve">as well as the rich interdisciplinary scholarship </w:t>
      </w:r>
      <w:r>
        <w:t>that</w:t>
      </w:r>
      <w:r w:rsidR="00F01C4C">
        <w:t xml:space="preserve"> Elliott School faculty </w:t>
      </w:r>
      <w:r>
        <w:t xml:space="preserve">have </w:t>
      </w:r>
      <w:r w:rsidR="00816D09">
        <w:t>recently produced</w:t>
      </w:r>
      <w:r w:rsidR="00F01C4C">
        <w:t xml:space="preserve">. The course </w:t>
      </w:r>
      <w:r>
        <w:t>further provides students with</w:t>
      </w:r>
      <w:r w:rsidR="00F01C4C">
        <w:t xml:space="preserve"> the necessary skills </w:t>
      </w:r>
      <w:r w:rsidR="00826B90">
        <w:t xml:space="preserve">to initiate their own original research </w:t>
      </w:r>
      <w:r>
        <w:t xml:space="preserve">projects </w:t>
      </w:r>
      <w:r w:rsidR="00826B90">
        <w:t xml:space="preserve">in the field of international </w:t>
      </w:r>
      <w:r>
        <w:t>affairs</w:t>
      </w:r>
      <w:r w:rsidR="00826B90">
        <w:t>.</w:t>
      </w:r>
      <w:r>
        <w:rPr>
          <w:rStyle w:val="FootnoteReference"/>
        </w:rPr>
        <w:footnoteReference w:id="1"/>
      </w:r>
    </w:p>
    <w:p w14:paraId="5B7D817B" w14:textId="77777777" w:rsidR="00826B90" w:rsidRDefault="00826B90" w:rsidP="004970C5">
      <w:pPr>
        <w:pStyle w:val="ListParagraph"/>
        <w:ind w:left="0"/>
        <w:jc w:val="both"/>
        <w:rPr>
          <w:rFonts w:asciiTheme="majorHAnsi" w:hAnsiTheme="majorHAnsi"/>
          <w:b/>
          <w:color w:val="306070" w:themeColor="accent5" w:themeShade="BF"/>
          <w:sz w:val="26"/>
          <w:szCs w:val="26"/>
          <w:u w:val="single"/>
        </w:rPr>
      </w:pPr>
    </w:p>
    <w:p w14:paraId="100233CD" w14:textId="5AE9B1E0" w:rsidR="00FA1903" w:rsidRPr="00F01C4C" w:rsidRDefault="001550B4" w:rsidP="00F01C4C">
      <w:pPr>
        <w:pStyle w:val="ListParagraph"/>
        <w:ind w:left="0" w:right="-14"/>
        <w:jc w:val="both"/>
        <w:rPr>
          <w:b/>
          <w:color w:val="306070" w:themeColor="accent5" w:themeShade="BF"/>
          <w:sz w:val="26"/>
          <w:szCs w:val="26"/>
          <w:u w:val="single"/>
        </w:rPr>
      </w:pPr>
      <w:r>
        <w:rPr>
          <w:rFonts w:asciiTheme="majorHAnsi" w:hAnsiTheme="majorHAnsi"/>
          <w:b/>
          <w:color w:val="306070" w:themeColor="accent5" w:themeShade="BF"/>
          <w:sz w:val="26"/>
          <w:szCs w:val="26"/>
          <w:u w:val="single"/>
        </w:rPr>
        <w:t>COURSE OBJECTIVES</w:t>
      </w:r>
      <w:r w:rsidR="008C3ECE" w:rsidRPr="009303A2">
        <w:rPr>
          <w:rFonts w:asciiTheme="majorHAnsi" w:hAnsiTheme="majorHAnsi"/>
          <w:b/>
          <w:color w:val="306070" w:themeColor="accent5" w:themeShade="BF"/>
          <w:sz w:val="26"/>
          <w:szCs w:val="26"/>
          <w:u w:val="single"/>
        </w:rPr>
        <w:t>:</w:t>
      </w:r>
      <w:r w:rsidR="00F01C4C">
        <w:rPr>
          <w:rFonts w:asciiTheme="majorHAnsi" w:hAnsiTheme="majorHAnsi"/>
          <w:b/>
          <w:color w:val="306070" w:themeColor="accent5" w:themeShade="BF"/>
          <w:sz w:val="26"/>
          <w:szCs w:val="26"/>
          <w:u w:val="single"/>
        </w:rPr>
        <w:t xml:space="preserve"> </w:t>
      </w:r>
      <w:r w:rsidR="00F01C4C">
        <w:rPr>
          <w:b/>
          <w:i/>
          <w:color w:val="306070" w:themeColor="accent5" w:themeShade="BF"/>
          <w:sz w:val="26"/>
          <w:szCs w:val="26"/>
        </w:rPr>
        <w:t>W</w:t>
      </w:r>
      <w:r w:rsidR="00F01C4C" w:rsidRPr="0051365B">
        <w:rPr>
          <w:b/>
          <w:i/>
          <w:color w:val="306070" w:themeColor="accent5" w:themeShade="BF"/>
          <w:sz w:val="26"/>
          <w:szCs w:val="26"/>
        </w:rPr>
        <w:t xml:space="preserve">e </w:t>
      </w:r>
      <w:r w:rsidR="00F01C4C">
        <w:rPr>
          <w:b/>
          <w:i/>
          <w:color w:val="306070" w:themeColor="accent5" w:themeShade="BF"/>
          <w:sz w:val="26"/>
          <w:szCs w:val="26"/>
        </w:rPr>
        <w:t xml:space="preserve">will </w:t>
      </w:r>
      <w:r w:rsidR="00F01C4C" w:rsidRPr="0051365B">
        <w:rPr>
          <w:b/>
          <w:i/>
          <w:color w:val="306070" w:themeColor="accent5" w:themeShade="BF"/>
          <w:sz w:val="26"/>
          <w:szCs w:val="26"/>
        </w:rPr>
        <w:t>meet the following objectives</w:t>
      </w:r>
      <w:r w:rsidR="00F01C4C">
        <w:rPr>
          <w:b/>
          <w:i/>
          <w:color w:val="306070" w:themeColor="accent5" w:themeShade="BF"/>
          <w:sz w:val="26"/>
          <w:szCs w:val="26"/>
        </w:rPr>
        <w:t xml:space="preserve"> by the semester’s end:</w:t>
      </w:r>
      <w:r w:rsidR="00F01C4C" w:rsidRPr="0051365B">
        <w:rPr>
          <w:b/>
          <w:i/>
          <w:color w:val="306070" w:themeColor="accent5" w:themeShade="BF"/>
          <w:sz w:val="26"/>
          <w:szCs w:val="26"/>
        </w:rPr>
        <w:t xml:space="preserve"> </w:t>
      </w:r>
    </w:p>
    <w:p w14:paraId="0E6E2A04" w14:textId="77777777" w:rsidR="00FA1903" w:rsidRDefault="00FA1903" w:rsidP="00FA1903">
      <w:pPr>
        <w:pStyle w:val="ListParagraph"/>
        <w:ind w:left="0"/>
        <w:jc w:val="both"/>
        <w:rPr>
          <w:rFonts w:asciiTheme="majorHAnsi" w:hAnsiTheme="majorHAnsi"/>
          <w:b/>
          <w:color w:val="306070" w:themeColor="accent5" w:themeShade="BF"/>
          <w:sz w:val="26"/>
          <w:szCs w:val="26"/>
          <w:u w:val="single"/>
        </w:rPr>
      </w:pPr>
    </w:p>
    <w:p w14:paraId="41B78DB1" w14:textId="77777777" w:rsidR="00FA1903" w:rsidRPr="00B77505" w:rsidRDefault="00FA1903" w:rsidP="00FA1903">
      <w:pPr>
        <w:jc w:val="both"/>
        <w:rPr>
          <w:u w:val="single"/>
        </w:rPr>
      </w:pPr>
      <w:r w:rsidRPr="00B77505">
        <w:rPr>
          <w:u w:val="single"/>
        </w:rPr>
        <w:t>K</w:t>
      </w:r>
      <w:r w:rsidR="007E2356" w:rsidRPr="00B77505">
        <w:rPr>
          <w:u w:val="single"/>
        </w:rPr>
        <w:t>nowledge</w:t>
      </w:r>
      <w:r w:rsidRPr="00B77505">
        <w:rPr>
          <w:u w:val="single"/>
        </w:rPr>
        <w:t xml:space="preserve"> Acquisition</w:t>
      </w:r>
    </w:p>
    <w:p w14:paraId="003716FF" w14:textId="398108BD" w:rsidR="00FA1903" w:rsidRPr="00B77505" w:rsidRDefault="00FA1903" w:rsidP="00475688">
      <w:pPr>
        <w:pStyle w:val="ListParagraph"/>
        <w:numPr>
          <w:ilvl w:val="0"/>
          <w:numId w:val="19"/>
        </w:numPr>
        <w:jc w:val="both"/>
        <w:rPr>
          <w:b/>
          <w:color w:val="306070" w:themeColor="accent5" w:themeShade="BF"/>
          <w:u w:val="single"/>
        </w:rPr>
      </w:pPr>
      <w:r w:rsidRPr="00B77505">
        <w:t xml:space="preserve">Understand </w:t>
      </w:r>
      <w:r w:rsidR="00B77505">
        <w:t xml:space="preserve">the </w:t>
      </w:r>
      <w:r w:rsidRPr="00B77505">
        <w:t xml:space="preserve">key theories </w:t>
      </w:r>
      <w:r w:rsidR="00B77505">
        <w:t>in</w:t>
      </w:r>
      <w:r w:rsidRPr="00B77505">
        <w:t xml:space="preserve"> international affairs</w:t>
      </w:r>
      <w:r w:rsidR="00B77505">
        <w:t xml:space="preserve"> and their applicability</w:t>
      </w:r>
      <w:r w:rsidRPr="00B77505">
        <w:t xml:space="preserve">; </w:t>
      </w:r>
    </w:p>
    <w:p w14:paraId="683803FE" w14:textId="527C79B8" w:rsidR="007E2356" w:rsidRPr="00B77505" w:rsidRDefault="00B77505" w:rsidP="00475688">
      <w:pPr>
        <w:pStyle w:val="NormalWeb"/>
        <w:numPr>
          <w:ilvl w:val="0"/>
          <w:numId w:val="19"/>
        </w:numPr>
        <w:spacing w:before="0" w:beforeAutospacing="0" w:after="0" w:afterAutospacing="0"/>
        <w:jc w:val="both"/>
      </w:pPr>
      <w:r>
        <w:t>Recognize</w:t>
      </w:r>
      <w:r w:rsidR="007E2356" w:rsidRPr="00B77505">
        <w:t xml:space="preserve"> </w:t>
      </w:r>
      <w:r w:rsidRPr="00B77505">
        <w:t xml:space="preserve">the appropriate application </w:t>
      </w:r>
      <w:r w:rsidR="00B171E1">
        <w:t xml:space="preserve">of </w:t>
      </w:r>
      <w:r w:rsidR="007E2356" w:rsidRPr="00B77505">
        <w:t xml:space="preserve">qualitative and quantitative methods </w:t>
      </w:r>
      <w:r w:rsidR="00FA1903" w:rsidRPr="00B77505">
        <w:t>as well as mixed methods</w:t>
      </w:r>
      <w:r>
        <w:t xml:space="preserve"> </w:t>
      </w:r>
      <w:r w:rsidR="00FA1903" w:rsidRPr="00B77505">
        <w:t>in research designs</w:t>
      </w:r>
      <w:r>
        <w:t>;</w:t>
      </w:r>
    </w:p>
    <w:p w14:paraId="253A4248" w14:textId="7FB345C9" w:rsidR="00FA1903" w:rsidRPr="00B77505" w:rsidRDefault="00B77505" w:rsidP="00475688">
      <w:pPr>
        <w:pStyle w:val="NormalWeb"/>
        <w:numPr>
          <w:ilvl w:val="0"/>
          <w:numId w:val="19"/>
        </w:numPr>
        <w:spacing w:before="0" w:beforeAutospacing="0" w:after="0" w:afterAutospacing="0"/>
        <w:jc w:val="both"/>
      </w:pPr>
      <w:r>
        <w:t>Understand the ethical</w:t>
      </w:r>
      <w:r w:rsidR="00FA1903" w:rsidRPr="00B77505">
        <w:t xml:space="preserve"> </w:t>
      </w:r>
      <w:r>
        <w:t>dilemmas</w:t>
      </w:r>
      <w:r w:rsidR="00FA1903" w:rsidRPr="00B77505">
        <w:t xml:space="preserve"> </w:t>
      </w:r>
      <w:r>
        <w:t>that scholars face when</w:t>
      </w:r>
      <w:r w:rsidR="00FA1903" w:rsidRPr="00B77505">
        <w:t xml:space="preserve"> conducting research and </w:t>
      </w:r>
      <w:r>
        <w:t>how the</w:t>
      </w:r>
      <w:r w:rsidR="00FA1903" w:rsidRPr="00B77505">
        <w:t xml:space="preserve"> Institutional Review Board Process</w:t>
      </w:r>
      <w:r>
        <w:t xml:space="preserve"> works</w:t>
      </w:r>
      <w:r w:rsidR="00816D09">
        <w:t>.</w:t>
      </w:r>
      <w:r w:rsidR="00FA1903" w:rsidRPr="00B77505">
        <w:t xml:space="preserve"> </w:t>
      </w:r>
    </w:p>
    <w:p w14:paraId="68228FF4" w14:textId="77777777" w:rsidR="00FA1903" w:rsidRPr="00B77505" w:rsidRDefault="00FA1903" w:rsidP="00FA1903">
      <w:pPr>
        <w:pStyle w:val="NormalWeb"/>
        <w:spacing w:before="0" w:beforeAutospacing="0" w:after="0" w:afterAutospacing="0"/>
      </w:pPr>
    </w:p>
    <w:p w14:paraId="4D60DCDE" w14:textId="77777777" w:rsidR="00FA1903" w:rsidRPr="00B77505" w:rsidRDefault="00FA1903" w:rsidP="00FA1903">
      <w:pPr>
        <w:pStyle w:val="NormalWeb"/>
        <w:spacing w:before="0" w:beforeAutospacing="0" w:after="0" w:afterAutospacing="0"/>
      </w:pPr>
    </w:p>
    <w:p w14:paraId="111EC1AF" w14:textId="28595BE8" w:rsidR="00B77505" w:rsidRDefault="00B77505" w:rsidP="00B77505">
      <w:pPr>
        <w:pStyle w:val="ListParagraph"/>
        <w:ind w:left="0"/>
        <w:jc w:val="both"/>
        <w:rPr>
          <w:rFonts w:asciiTheme="majorHAnsi" w:hAnsiTheme="majorHAnsi"/>
          <w:b/>
          <w:color w:val="306070" w:themeColor="accent5" w:themeShade="BF"/>
          <w:sz w:val="26"/>
          <w:szCs w:val="26"/>
          <w:u w:val="single"/>
        </w:rPr>
      </w:pPr>
      <w:r>
        <w:rPr>
          <w:rFonts w:asciiTheme="majorHAnsi" w:hAnsiTheme="majorHAnsi"/>
          <w:b/>
          <w:color w:val="306070" w:themeColor="accent5" w:themeShade="BF"/>
          <w:sz w:val="26"/>
          <w:szCs w:val="26"/>
          <w:u w:val="single"/>
        </w:rPr>
        <w:t>COURSE OBJECTIVES (CONTINUED)</w:t>
      </w:r>
      <w:r w:rsidRPr="009303A2">
        <w:rPr>
          <w:rFonts w:asciiTheme="majorHAnsi" w:hAnsiTheme="majorHAnsi"/>
          <w:b/>
          <w:color w:val="306070" w:themeColor="accent5" w:themeShade="BF"/>
          <w:sz w:val="26"/>
          <w:szCs w:val="26"/>
          <w:u w:val="single"/>
        </w:rPr>
        <w:t>:</w:t>
      </w:r>
    </w:p>
    <w:p w14:paraId="365FB7E6" w14:textId="77777777" w:rsidR="00B77505" w:rsidRDefault="00B77505" w:rsidP="00FA1903">
      <w:pPr>
        <w:pStyle w:val="NormalWeb"/>
        <w:spacing w:before="0" w:beforeAutospacing="0" w:after="0" w:afterAutospacing="0"/>
        <w:rPr>
          <w:u w:val="single"/>
        </w:rPr>
      </w:pPr>
    </w:p>
    <w:p w14:paraId="57FAE546" w14:textId="4B934733" w:rsidR="00FA1903" w:rsidRPr="00B77505" w:rsidRDefault="00FA1903" w:rsidP="00B80049">
      <w:pPr>
        <w:pStyle w:val="NormalWeb"/>
        <w:spacing w:before="0" w:beforeAutospacing="0" w:after="0" w:afterAutospacing="0"/>
        <w:jc w:val="both"/>
        <w:rPr>
          <w:u w:val="single"/>
        </w:rPr>
      </w:pPr>
      <w:r w:rsidRPr="00B77505">
        <w:rPr>
          <w:u w:val="single"/>
        </w:rPr>
        <w:t>Skill</w:t>
      </w:r>
      <w:r w:rsidR="00BB1D4A">
        <w:rPr>
          <w:u w:val="single"/>
        </w:rPr>
        <w:t>s</w:t>
      </w:r>
      <w:r w:rsidRPr="00B77505">
        <w:rPr>
          <w:u w:val="single"/>
        </w:rPr>
        <w:t xml:space="preserve"> Acquisition</w:t>
      </w:r>
    </w:p>
    <w:p w14:paraId="78C5A8EF" w14:textId="42E78BE0" w:rsidR="00FA1903" w:rsidRPr="00B77505" w:rsidRDefault="00FA1903" w:rsidP="00475688">
      <w:pPr>
        <w:pStyle w:val="ListParagraph"/>
        <w:numPr>
          <w:ilvl w:val="0"/>
          <w:numId w:val="19"/>
        </w:numPr>
        <w:ind w:right="-11"/>
        <w:jc w:val="both"/>
      </w:pPr>
      <w:r w:rsidRPr="00B77505">
        <w:t xml:space="preserve">Improve critical inquiry, information literacy, and </w:t>
      </w:r>
      <w:r w:rsidR="00B77505">
        <w:t xml:space="preserve">research </w:t>
      </w:r>
      <w:r w:rsidRPr="00B77505">
        <w:t>skills through the completion of assignments</w:t>
      </w:r>
      <w:r w:rsidR="00B77505">
        <w:t>;</w:t>
      </w:r>
    </w:p>
    <w:p w14:paraId="4148E29F" w14:textId="47EDEA24" w:rsidR="00FA1903" w:rsidRPr="00B77505" w:rsidRDefault="00FA1903" w:rsidP="00475688">
      <w:pPr>
        <w:numPr>
          <w:ilvl w:val="0"/>
          <w:numId w:val="19"/>
        </w:numPr>
        <w:jc w:val="both"/>
      </w:pPr>
      <w:r w:rsidRPr="00B77505">
        <w:t>Hone your reading, writing, and speaking skills</w:t>
      </w:r>
      <w:r w:rsidR="00B77505">
        <w:t>.</w:t>
      </w:r>
      <w:r w:rsidRPr="00B77505">
        <w:t xml:space="preserve"> </w:t>
      </w:r>
    </w:p>
    <w:p w14:paraId="3A45C55A" w14:textId="77777777" w:rsidR="00FA1903" w:rsidRPr="00B77505" w:rsidRDefault="00FA1903" w:rsidP="00B80049">
      <w:pPr>
        <w:spacing w:line="360" w:lineRule="auto"/>
        <w:ind w:right="-11"/>
        <w:jc w:val="both"/>
        <w:rPr>
          <w:u w:val="single"/>
        </w:rPr>
      </w:pPr>
    </w:p>
    <w:p w14:paraId="2D87840D" w14:textId="2356213C" w:rsidR="00FA1903" w:rsidRPr="00B77505" w:rsidRDefault="00FA1903" w:rsidP="00B80049">
      <w:pPr>
        <w:ind w:right="-14"/>
        <w:jc w:val="both"/>
        <w:rPr>
          <w:u w:val="single"/>
        </w:rPr>
      </w:pPr>
      <w:r w:rsidRPr="00B77505">
        <w:rPr>
          <w:u w:val="single"/>
        </w:rPr>
        <w:t>Broader Take-Aways</w:t>
      </w:r>
    </w:p>
    <w:p w14:paraId="3EA32FD0" w14:textId="22F1A021" w:rsidR="00B77505" w:rsidRPr="00B77505" w:rsidRDefault="00B77505" w:rsidP="00475688">
      <w:pPr>
        <w:pStyle w:val="ListParagraph"/>
        <w:numPr>
          <w:ilvl w:val="0"/>
          <w:numId w:val="20"/>
        </w:numPr>
        <w:ind w:right="-14"/>
        <w:jc w:val="both"/>
      </w:pPr>
      <w:r w:rsidRPr="00B77505">
        <w:t>Recognize the value of pursuing research using diverse methods and research designs</w:t>
      </w:r>
      <w:r>
        <w:t>;</w:t>
      </w:r>
    </w:p>
    <w:p w14:paraId="42E1BBB1" w14:textId="77C0DD1A" w:rsidR="00FA1903" w:rsidRPr="00B77505" w:rsidRDefault="00FA1903" w:rsidP="00475688">
      <w:pPr>
        <w:pStyle w:val="ListParagraph"/>
        <w:numPr>
          <w:ilvl w:val="0"/>
          <w:numId w:val="20"/>
        </w:numPr>
        <w:ind w:right="-14"/>
        <w:jc w:val="both"/>
      </w:pPr>
      <w:r w:rsidRPr="00B77505">
        <w:t xml:space="preserve">Gain familiarity with the work of Elliott School Faculty and the </w:t>
      </w:r>
      <w:r w:rsidR="00B77505">
        <w:t>interdisciplinary</w:t>
      </w:r>
      <w:r w:rsidRPr="00B77505">
        <w:t xml:space="preserve"> approaches </w:t>
      </w:r>
      <w:r w:rsidR="00B77505">
        <w:t xml:space="preserve">that </w:t>
      </w:r>
      <w:r w:rsidR="00F171A8">
        <w:t>scholars and practitioners</w:t>
      </w:r>
      <w:r w:rsidRPr="00B77505">
        <w:t xml:space="preserve"> employ in the study of international affairs.</w:t>
      </w:r>
    </w:p>
    <w:p w14:paraId="53D6EB83" w14:textId="77777777" w:rsidR="005B330D" w:rsidRDefault="005B330D" w:rsidP="004970C5">
      <w:pPr>
        <w:jc w:val="both"/>
        <w:rPr>
          <w:rFonts w:asciiTheme="minorHAnsi" w:hAnsiTheme="minorHAnsi"/>
          <w:b/>
          <w:color w:val="306070" w:themeColor="accent5" w:themeShade="BF"/>
          <w:sz w:val="26"/>
          <w:szCs w:val="26"/>
          <w:u w:val="single"/>
        </w:rPr>
      </w:pPr>
    </w:p>
    <w:p w14:paraId="607E8009" w14:textId="77777777" w:rsidR="005B330D" w:rsidRDefault="001550B4" w:rsidP="004970C5">
      <w:pPr>
        <w:jc w:val="both"/>
        <w:rPr>
          <w:rFonts w:asciiTheme="minorHAnsi" w:hAnsiTheme="minorHAnsi"/>
          <w:b/>
          <w:color w:val="306070" w:themeColor="accent5" w:themeShade="BF"/>
          <w:sz w:val="26"/>
          <w:szCs w:val="26"/>
          <w:u w:val="single"/>
        </w:rPr>
      </w:pPr>
      <w:r>
        <w:rPr>
          <w:rFonts w:asciiTheme="minorHAnsi" w:hAnsiTheme="minorHAnsi"/>
          <w:b/>
          <w:color w:val="306070" w:themeColor="accent5" w:themeShade="BF"/>
          <w:sz w:val="26"/>
          <w:szCs w:val="26"/>
          <w:u w:val="single"/>
        </w:rPr>
        <w:t>COURSE RE</w:t>
      </w:r>
      <w:r w:rsidR="008232CC">
        <w:rPr>
          <w:rFonts w:asciiTheme="minorHAnsi" w:hAnsiTheme="minorHAnsi"/>
          <w:b/>
          <w:color w:val="306070" w:themeColor="accent5" w:themeShade="BF"/>
          <w:sz w:val="26"/>
          <w:szCs w:val="26"/>
          <w:u w:val="single"/>
        </w:rPr>
        <w:t>ADINGS</w:t>
      </w:r>
      <w:r>
        <w:rPr>
          <w:rFonts w:asciiTheme="minorHAnsi" w:hAnsiTheme="minorHAnsi"/>
          <w:b/>
          <w:color w:val="306070" w:themeColor="accent5" w:themeShade="BF"/>
          <w:sz w:val="26"/>
          <w:szCs w:val="26"/>
          <w:u w:val="single"/>
        </w:rPr>
        <w:t>:</w:t>
      </w:r>
      <w:r w:rsidR="005B330D">
        <w:rPr>
          <w:rFonts w:asciiTheme="minorHAnsi" w:hAnsiTheme="minorHAnsi"/>
          <w:b/>
          <w:color w:val="306070" w:themeColor="accent5" w:themeShade="BF"/>
          <w:sz w:val="26"/>
          <w:szCs w:val="26"/>
          <w:u w:val="single"/>
        </w:rPr>
        <w:t xml:space="preserve"> </w:t>
      </w:r>
    </w:p>
    <w:p w14:paraId="768C9162" w14:textId="65F6FCD2" w:rsidR="00F43F2D" w:rsidRPr="00B77505" w:rsidRDefault="00651CE3" w:rsidP="004970C5">
      <w:pPr>
        <w:jc w:val="both"/>
        <w:rPr>
          <w:rStyle w:val="CommentReference"/>
          <w:b/>
          <w:color w:val="306070" w:themeColor="accent5" w:themeShade="BF"/>
          <w:sz w:val="24"/>
          <w:szCs w:val="24"/>
          <w:u w:val="single"/>
        </w:rPr>
      </w:pPr>
      <w:r w:rsidRPr="00B77505">
        <w:t xml:space="preserve">The following </w:t>
      </w:r>
      <w:r w:rsidR="00F43F2D" w:rsidRPr="00B77505">
        <w:t>texts should be purchased from the bookstore</w:t>
      </w:r>
      <w:r w:rsidR="00095C6F" w:rsidRPr="00B77505">
        <w:t xml:space="preserve"> or online</w:t>
      </w:r>
      <w:r w:rsidR="00F43F2D" w:rsidRPr="00B77505">
        <w:t>. They account for roughly half of the reading assigned for the course.</w:t>
      </w:r>
      <w:bookmarkStart w:id="0" w:name="_GoBack"/>
      <w:bookmarkEnd w:id="0"/>
      <w:r w:rsidR="00F43F2D" w:rsidRPr="00B77505">
        <w:t xml:space="preserve"> ***</w:t>
      </w:r>
      <w:r w:rsidR="00B77505" w:rsidRPr="00B77505">
        <w:rPr>
          <w:b/>
        </w:rPr>
        <w:t>All</w:t>
      </w:r>
      <w:r w:rsidR="00F43F2D" w:rsidRPr="00B77505">
        <w:rPr>
          <w:b/>
        </w:rPr>
        <w:t xml:space="preserve"> </w:t>
      </w:r>
      <w:r w:rsidRPr="00B77505">
        <w:rPr>
          <w:b/>
        </w:rPr>
        <w:t xml:space="preserve">other </w:t>
      </w:r>
      <w:r w:rsidR="00F43F2D" w:rsidRPr="00B77505">
        <w:rPr>
          <w:b/>
        </w:rPr>
        <w:t xml:space="preserve">articles, book excerpts, and primary source materials listed for each week will be made available to you </w:t>
      </w:r>
      <w:r w:rsidR="00095C6F" w:rsidRPr="00B77505">
        <w:rPr>
          <w:b/>
        </w:rPr>
        <w:t>via links or in the “Electronic Reserves”</w:t>
      </w:r>
      <w:r w:rsidR="00F43F2D" w:rsidRPr="00B77505">
        <w:rPr>
          <w:b/>
        </w:rPr>
        <w:t xml:space="preserve"> on Blackboard. </w:t>
      </w:r>
      <w:r w:rsidR="00F43F2D" w:rsidRPr="00B77505">
        <w:t>You are responsible for bringing a laptop or printed versions of the articles, book excerpts, and primary source readings to class so that you can reference them during the lectures/discussions.</w:t>
      </w:r>
    </w:p>
    <w:p w14:paraId="09B25085" w14:textId="77777777" w:rsidR="00034379" w:rsidRPr="00034379" w:rsidRDefault="00034379" w:rsidP="00034379"/>
    <w:p w14:paraId="18C7B1CB" w14:textId="77777777" w:rsidR="005D0063" w:rsidRDefault="001E3E21" w:rsidP="00C769DD">
      <w:pPr>
        <w:rPr>
          <w:rFonts w:asciiTheme="majorHAnsi" w:hAnsiTheme="majorHAnsi"/>
          <w:b/>
          <w:color w:val="306070" w:themeColor="accent5" w:themeShade="BF"/>
          <w:sz w:val="26"/>
          <w:szCs w:val="26"/>
          <w:u w:val="single"/>
        </w:rPr>
      </w:pPr>
      <w:r>
        <w:rPr>
          <w:rFonts w:asciiTheme="minorHAnsi" w:eastAsiaTheme="minorEastAsia" w:hAnsiTheme="minorHAnsi"/>
          <w:noProof/>
          <w:sz w:val="22"/>
          <w:szCs w:val="22"/>
        </w:rPr>
        <mc:AlternateContent>
          <mc:Choice Requires="wps">
            <w:drawing>
              <wp:anchor distT="0" distB="0" distL="114300" distR="114300" simplePos="0" relativeHeight="251659264" behindDoc="0" locked="0" layoutInCell="1" allowOverlap="1" wp14:anchorId="47E36589" wp14:editId="7DF928E8">
                <wp:simplePos x="0" y="0"/>
                <wp:positionH relativeFrom="column">
                  <wp:posOffset>-33051</wp:posOffset>
                </wp:positionH>
                <wp:positionV relativeFrom="paragraph">
                  <wp:posOffset>146240</wp:posOffset>
                </wp:positionV>
                <wp:extent cx="5919470" cy="4197427"/>
                <wp:effectExtent l="0" t="0" r="11430" b="19050"/>
                <wp:wrapNone/>
                <wp:docPr id="1" name="Text Box 1"/>
                <wp:cNvGraphicFramePr/>
                <a:graphic xmlns:a="http://schemas.openxmlformats.org/drawingml/2006/main">
                  <a:graphicData uri="http://schemas.microsoft.com/office/word/2010/wordprocessingShape">
                    <wps:wsp>
                      <wps:cNvSpPr txBox="1"/>
                      <wps:spPr>
                        <a:xfrm>
                          <a:off x="0" y="0"/>
                          <a:ext cx="5919470" cy="4197427"/>
                        </a:xfrm>
                        <a:prstGeom prst="rect">
                          <a:avLst/>
                        </a:prstGeom>
                        <a:solidFill>
                          <a:schemeClr val="accent5">
                            <a:lumMod val="40000"/>
                            <a:lumOff val="60000"/>
                          </a:schemeClr>
                        </a:solidFill>
                        <a:ln w="6350">
                          <a:solidFill>
                            <a:prstClr val="black"/>
                          </a:solidFill>
                        </a:ln>
                      </wps:spPr>
                      <wps:txbx>
                        <w:txbxContent>
                          <w:p w14:paraId="5A430492" w14:textId="77777777" w:rsidR="00FA1903" w:rsidRPr="00130646" w:rsidRDefault="00FA1903" w:rsidP="00130646">
                            <w:pPr>
                              <w:ind w:left="360" w:hanging="360"/>
                              <w:jc w:val="center"/>
                              <w:rPr>
                                <w:rFonts w:asciiTheme="minorHAnsi" w:hAnsiTheme="minorHAnsi"/>
                                <w:b/>
                                <w:sz w:val="26"/>
                                <w:szCs w:val="26"/>
                              </w:rPr>
                            </w:pPr>
                            <w:r w:rsidRPr="00130646">
                              <w:rPr>
                                <w:rFonts w:asciiTheme="minorHAnsi" w:hAnsiTheme="minorHAnsi"/>
                                <w:b/>
                                <w:sz w:val="26"/>
                                <w:szCs w:val="26"/>
                              </w:rPr>
                              <w:t>BOOKS TO PURCHASE:</w:t>
                            </w:r>
                          </w:p>
                          <w:p w14:paraId="581329DB" w14:textId="77777777" w:rsidR="00FA1903" w:rsidRDefault="00FA1903" w:rsidP="005D0063">
                            <w:pPr>
                              <w:ind w:left="360" w:hanging="360"/>
                              <w:jc w:val="both"/>
                              <w:rPr>
                                <w:rFonts w:asciiTheme="minorHAnsi" w:hAnsiTheme="minorHAnsi"/>
                                <w:b/>
                                <w:sz w:val="22"/>
                                <w:szCs w:val="22"/>
                              </w:rPr>
                            </w:pPr>
                          </w:p>
                          <w:p w14:paraId="2F498876" w14:textId="5C6D1DE1" w:rsidR="00FA1903" w:rsidRDefault="00FA1903" w:rsidP="00E338D2">
                            <w:pPr>
                              <w:rPr>
                                <w:i/>
                                <w:u w:val="single"/>
                              </w:rPr>
                            </w:pPr>
                            <w:r>
                              <w:rPr>
                                <w:i/>
                                <w:u w:val="single"/>
                              </w:rPr>
                              <w:t>Course Texts:</w:t>
                            </w:r>
                          </w:p>
                          <w:p w14:paraId="61202F08" w14:textId="77777777" w:rsidR="00FA1903" w:rsidRPr="00B80049" w:rsidRDefault="00FA1903" w:rsidP="00E338D2">
                            <w:pPr>
                              <w:rPr>
                                <w:i/>
                                <w:u w:val="single"/>
                              </w:rPr>
                            </w:pPr>
                          </w:p>
                          <w:p w14:paraId="7711BD36" w14:textId="5CE744DC" w:rsidR="00FA1903" w:rsidRPr="00B80049" w:rsidRDefault="00FA1903" w:rsidP="00E338D2">
                            <w:proofErr w:type="spellStart"/>
                            <w:r w:rsidRPr="00B80049">
                              <w:t>Drezner</w:t>
                            </w:r>
                            <w:proofErr w:type="spellEnd"/>
                            <w:r w:rsidRPr="00B80049">
                              <w:t xml:space="preserve">, Daniel W. </w:t>
                            </w:r>
                            <w:r w:rsidRPr="00B80049">
                              <w:rPr>
                                <w:i/>
                              </w:rPr>
                              <w:t>Theories of International Politics and Zombies</w:t>
                            </w:r>
                            <w:r w:rsidRPr="00B80049">
                              <w:t xml:space="preserve">. </w:t>
                            </w:r>
                          </w:p>
                          <w:p w14:paraId="7239A812" w14:textId="7A4993D8" w:rsidR="00FA1903" w:rsidRPr="00B80049" w:rsidRDefault="00FA1903" w:rsidP="00E338D2">
                            <w:r w:rsidRPr="00B80049">
                              <w:t>Princeton, NJ: Princeton University Press, 2015.</w:t>
                            </w:r>
                          </w:p>
                          <w:p w14:paraId="73B9C06C" w14:textId="3817F249" w:rsidR="00FA1903" w:rsidRPr="00B80049" w:rsidRDefault="00FA1903" w:rsidP="00E338D2">
                            <w:pPr>
                              <w:rPr>
                                <w:b/>
                              </w:rPr>
                            </w:pPr>
                          </w:p>
                          <w:p w14:paraId="30C39F79" w14:textId="77777777" w:rsidR="00FA1903" w:rsidRPr="00B80049" w:rsidRDefault="00FA1903" w:rsidP="00F62B87">
                            <w:pPr>
                              <w:rPr>
                                <w:i/>
                              </w:rPr>
                            </w:pPr>
                            <w:r w:rsidRPr="00B80049">
                              <w:t xml:space="preserve">Lamont, Christopher. </w:t>
                            </w:r>
                            <w:r w:rsidRPr="00B80049">
                              <w:rPr>
                                <w:i/>
                              </w:rPr>
                              <w:t xml:space="preserve">Research Methods in International Relations. </w:t>
                            </w:r>
                          </w:p>
                          <w:p w14:paraId="5BC9B19B" w14:textId="77777777" w:rsidR="00FA1903" w:rsidRPr="00B80049" w:rsidRDefault="00FA1903" w:rsidP="00F62B87">
                            <w:r w:rsidRPr="00B80049">
                              <w:t>Los Angeles, CA: Sage Pub. 2015.</w:t>
                            </w:r>
                          </w:p>
                          <w:p w14:paraId="6874C75C" w14:textId="77777777" w:rsidR="00FA1903" w:rsidRDefault="00FA1903" w:rsidP="00E338D2"/>
                          <w:p w14:paraId="45FC40A4" w14:textId="77777777" w:rsidR="00DC42C3" w:rsidRDefault="00FA1903" w:rsidP="00C240EF">
                            <w:r>
                              <w:t xml:space="preserve">Scott, Joan. </w:t>
                            </w:r>
                            <w:r w:rsidRPr="00C240EF">
                              <w:rPr>
                                <w:i/>
                              </w:rPr>
                              <w:t>The Politics of the Veil</w:t>
                            </w:r>
                            <w:r>
                              <w:rPr>
                                <w:i/>
                              </w:rPr>
                              <w:t xml:space="preserve">. </w:t>
                            </w:r>
                            <w:r>
                              <w:t>Princeton</w:t>
                            </w:r>
                            <w:r w:rsidR="00DC42C3">
                              <w:t>, NJ</w:t>
                            </w:r>
                            <w:r>
                              <w:t xml:space="preserve">: Princeton </w:t>
                            </w:r>
                          </w:p>
                          <w:p w14:paraId="6311160C" w14:textId="7948AB51" w:rsidR="00FA1903" w:rsidRDefault="00FA1903" w:rsidP="00C240EF">
                            <w:r>
                              <w:t xml:space="preserve">University Press, 2007. </w:t>
                            </w:r>
                          </w:p>
                          <w:p w14:paraId="3F083D40" w14:textId="77777777" w:rsidR="00FA1903" w:rsidRDefault="00FA1903" w:rsidP="00C240EF"/>
                          <w:p w14:paraId="359F9C28" w14:textId="164176BC" w:rsidR="00FA1903" w:rsidRPr="00F62B87" w:rsidRDefault="00FA1903" w:rsidP="00E338D2">
                            <w:pPr>
                              <w:rPr>
                                <w:i/>
                                <w:u w:val="single"/>
                              </w:rPr>
                            </w:pPr>
                            <w:r>
                              <w:rPr>
                                <w:i/>
                                <w:u w:val="single"/>
                              </w:rPr>
                              <w:t>Books</w:t>
                            </w:r>
                            <w:r w:rsidRPr="00F62B87">
                              <w:rPr>
                                <w:i/>
                                <w:u w:val="single"/>
                              </w:rPr>
                              <w:t xml:space="preserve"> by Elliott </w:t>
                            </w:r>
                            <w:r>
                              <w:rPr>
                                <w:i/>
                                <w:u w:val="single"/>
                              </w:rPr>
                              <w:t xml:space="preserve">School </w:t>
                            </w:r>
                            <w:r w:rsidRPr="00F62B87">
                              <w:rPr>
                                <w:i/>
                                <w:u w:val="single"/>
                              </w:rPr>
                              <w:t>Faculty:</w:t>
                            </w:r>
                          </w:p>
                          <w:p w14:paraId="10522E50" w14:textId="77777777" w:rsidR="00FA1903" w:rsidRPr="00F62B87" w:rsidRDefault="00FA1903" w:rsidP="00E338D2">
                            <w:pPr>
                              <w:rPr>
                                <w:i/>
                              </w:rPr>
                            </w:pPr>
                          </w:p>
                          <w:p w14:paraId="4EA6276E" w14:textId="445AA252" w:rsidR="00FA1903" w:rsidRPr="007E2356" w:rsidRDefault="00FA1903" w:rsidP="00E338D2">
                            <w:pPr>
                              <w:rPr>
                                <w:i/>
                              </w:rPr>
                            </w:pPr>
                            <w:r w:rsidRPr="0086559A">
                              <w:t xml:space="preserve">Khoury, </w:t>
                            </w:r>
                            <w:r>
                              <w:t xml:space="preserve">Dina. </w:t>
                            </w:r>
                            <w:r w:rsidRPr="0086559A">
                              <w:rPr>
                                <w:i/>
                              </w:rPr>
                              <w:t>Iraq in Wartime: Soldiering Martyrdom, and Remembrance</w:t>
                            </w:r>
                            <w:r>
                              <w:t xml:space="preserve">. </w:t>
                            </w:r>
                            <w:r w:rsidRPr="0086559A">
                              <w:t>Cambridge: Cambridge University Press, 2013.</w:t>
                            </w:r>
                          </w:p>
                          <w:p w14:paraId="283EF8FA" w14:textId="12E24898" w:rsidR="00FA1903" w:rsidRDefault="00FA1903" w:rsidP="00E338D2">
                            <w:pPr>
                              <w:rPr>
                                <w:rFonts w:asciiTheme="minorHAnsi" w:hAnsiTheme="minorHAnsi"/>
                                <w:sz w:val="22"/>
                                <w:szCs w:val="22"/>
                              </w:rPr>
                            </w:pPr>
                          </w:p>
                          <w:p w14:paraId="15205CC4" w14:textId="4C02BF22" w:rsidR="00FA1903" w:rsidRPr="00F62B87" w:rsidRDefault="00FA1903" w:rsidP="00F62B87">
                            <w:pPr>
                              <w:rPr>
                                <w:color w:val="000000" w:themeColor="text1"/>
                                <w:highlight w:val="yellow"/>
                              </w:rPr>
                            </w:pPr>
                            <w:r w:rsidRPr="00F62B87">
                              <w:rPr>
                                <w:color w:val="000000" w:themeColor="text1"/>
                              </w:rPr>
                              <w:t xml:space="preserve">Nolan, </w:t>
                            </w:r>
                            <w:proofErr w:type="spellStart"/>
                            <w:r>
                              <w:rPr>
                                <w:color w:val="000000" w:themeColor="text1"/>
                              </w:rPr>
                              <w:t>Janne</w:t>
                            </w:r>
                            <w:proofErr w:type="spellEnd"/>
                            <w:r>
                              <w:rPr>
                                <w:color w:val="000000" w:themeColor="text1"/>
                              </w:rPr>
                              <w:t xml:space="preserve"> E. </w:t>
                            </w:r>
                            <w:r w:rsidRPr="00F62B87">
                              <w:rPr>
                                <w:i/>
                                <w:color w:val="000000" w:themeColor="text1"/>
                              </w:rPr>
                              <w:t>The Tyranny of Consensus: Discourses and Dissent in American National Security Policy</w:t>
                            </w:r>
                            <w:r>
                              <w:rPr>
                                <w:i/>
                                <w:color w:val="000000" w:themeColor="text1"/>
                              </w:rPr>
                              <w:t xml:space="preserve">. </w:t>
                            </w:r>
                            <w:r>
                              <w:rPr>
                                <w:color w:val="000000" w:themeColor="text1"/>
                              </w:rPr>
                              <w:t>Washington, DC: Century Foundation Books, 2013.</w:t>
                            </w:r>
                          </w:p>
                          <w:p w14:paraId="6EC4F60E" w14:textId="77777777" w:rsidR="00FA1903" w:rsidRDefault="00FA1903" w:rsidP="00E338D2"/>
                          <w:p w14:paraId="0E07A46C" w14:textId="771A6927" w:rsidR="00FA1903" w:rsidRPr="00B16BAC" w:rsidRDefault="00FA1903" w:rsidP="00E338D2">
                            <w:pPr>
                              <w:rPr>
                                <w:rFonts w:asciiTheme="minorHAnsi" w:hAnsiTheme="minorHAnsi"/>
                                <w:sz w:val="22"/>
                                <w:szCs w:val="22"/>
                              </w:rPr>
                            </w:pPr>
                            <w:r w:rsidRPr="001F45BD">
                              <w:t>Sotomay</w:t>
                            </w:r>
                            <w:r>
                              <w:t>o</w:t>
                            </w:r>
                            <w:r w:rsidRPr="001F45BD">
                              <w:t>r, Arturo</w:t>
                            </w:r>
                            <w:r>
                              <w:t>.</w:t>
                            </w:r>
                            <w:r w:rsidRPr="001F45BD">
                              <w:t xml:space="preserve"> </w:t>
                            </w:r>
                            <w:r w:rsidRPr="001F45BD">
                              <w:rPr>
                                <w:i/>
                              </w:rPr>
                              <w:t>The Myth of the Democratic Peacekeeper: Civil-Military Relations and the United Nations</w:t>
                            </w:r>
                            <w:r>
                              <w:t xml:space="preserve">. </w:t>
                            </w:r>
                            <w:r w:rsidRPr="001F45BD">
                              <w:t>Baltimore</w:t>
                            </w:r>
                            <w:r>
                              <w:t>, MD</w:t>
                            </w:r>
                            <w:r w:rsidRPr="001F45BD">
                              <w:t>: Johns Hopkins University Press, 2014</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E36589" id="_x0000_t202" coordsize="21600,21600" o:spt="202" path="m,l,21600r21600,l21600,xe">
                <v:stroke joinstyle="miter"/>
                <v:path gradientshapeok="t" o:connecttype="rect"/>
              </v:shapetype>
              <v:shape id="Text Box 1" o:spid="_x0000_s1026" type="#_x0000_t202" style="position:absolute;margin-left:-2.6pt;margin-top:11.5pt;width:466.1pt;height:33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" fillcolor="#abd0db [1304]" strokeweight=".5pt">
                <v:textbox>
                  <w:txbxContent>
                    <w:p w14:paraId="5A430492" w14:textId="77777777" w:rsidR="00FA1903" w:rsidRPr="00130646" w:rsidRDefault="00FA1903" w:rsidP="00130646">
                      <w:pPr>
                        <w:ind w:left="360" w:hanging="360"/>
                        <w:jc w:val="center"/>
                        <w:rPr>
                          <w:rFonts w:asciiTheme="minorHAnsi" w:hAnsiTheme="minorHAnsi"/>
                          <w:b/>
                          <w:sz w:val="26"/>
                          <w:szCs w:val="26"/>
                        </w:rPr>
                      </w:pPr>
                      <w:r w:rsidRPr="00130646">
                        <w:rPr>
                          <w:rFonts w:asciiTheme="minorHAnsi" w:hAnsiTheme="minorHAnsi"/>
                          <w:b/>
                          <w:sz w:val="26"/>
                          <w:szCs w:val="26"/>
                        </w:rPr>
                        <w:t>BOOKS TO PURCHASE:</w:t>
                      </w:r>
                    </w:p>
                    <w:p w14:paraId="581329DB" w14:textId="77777777" w:rsidR="00FA1903" w:rsidRDefault="00FA1903" w:rsidP="005D0063">
                      <w:pPr>
                        <w:ind w:left="360" w:hanging="360"/>
                        <w:jc w:val="both"/>
                        <w:rPr>
                          <w:rFonts w:asciiTheme="minorHAnsi" w:hAnsiTheme="minorHAnsi"/>
                          <w:b/>
                          <w:sz w:val="22"/>
                          <w:szCs w:val="22"/>
                        </w:rPr>
                      </w:pPr>
                    </w:p>
                    <w:p w14:paraId="2F498876" w14:textId="5C6D1DE1" w:rsidR="00FA1903" w:rsidRDefault="00FA1903" w:rsidP="00E338D2">
                      <w:pPr>
                        <w:rPr>
                          <w:i/>
                          <w:u w:val="single"/>
                        </w:rPr>
                      </w:pPr>
                      <w:r>
                        <w:rPr>
                          <w:i/>
                          <w:u w:val="single"/>
                        </w:rPr>
                        <w:t>Course Texts:</w:t>
                      </w:r>
                    </w:p>
                    <w:p w14:paraId="61202F08" w14:textId="77777777" w:rsidR="00FA1903" w:rsidRPr="00B80049" w:rsidRDefault="00FA1903" w:rsidP="00E338D2">
                      <w:pPr>
                        <w:rPr>
                          <w:i/>
                          <w:u w:val="single"/>
                        </w:rPr>
                      </w:pPr>
                    </w:p>
                    <w:p w14:paraId="7711BD36" w14:textId="5CE744DC" w:rsidR="00FA1903" w:rsidRPr="00B80049" w:rsidRDefault="00FA1903" w:rsidP="00E338D2">
                      <w:r w:rsidRPr="00B80049">
                        <w:t xml:space="preserve">Drezner, Daniel W. </w:t>
                      </w:r>
                      <w:r w:rsidRPr="00B80049">
                        <w:rPr>
                          <w:i/>
                        </w:rPr>
                        <w:t>Theories of International Politics and Zombies</w:t>
                      </w:r>
                      <w:r w:rsidRPr="00B80049">
                        <w:t xml:space="preserve">. </w:t>
                      </w:r>
                    </w:p>
                    <w:p w14:paraId="7239A812" w14:textId="7A4993D8" w:rsidR="00FA1903" w:rsidRPr="00B80049" w:rsidRDefault="00FA1903" w:rsidP="00E338D2">
                      <w:r w:rsidRPr="00B80049">
                        <w:t>Princeton, NJ: Princeton University Press, 2015.</w:t>
                      </w:r>
                    </w:p>
                    <w:p w14:paraId="73B9C06C" w14:textId="3817F249" w:rsidR="00FA1903" w:rsidRPr="00B80049" w:rsidRDefault="00FA1903" w:rsidP="00E338D2">
                      <w:pPr>
                        <w:rPr>
                          <w:b/>
                        </w:rPr>
                      </w:pPr>
                    </w:p>
                    <w:p w14:paraId="30C39F79" w14:textId="77777777" w:rsidR="00FA1903" w:rsidRPr="00B80049" w:rsidRDefault="00FA1903" w:rsidP="00F62B87">
                      <w:pPr>
                        <w:rPr>
                          <w:i/>
                        </w:rPr>
                      </w:pPr>
                      <w:r w:rsidRPr="00B80049">
                        <w:t xml:space="preserve">Lamont, Christopher. </w:t>
                      </w:r>
                      <w:r w:rsidRPr="00B80049">
                        <w:rPr>
                          <w:i/>
                        </w:rPr>
                        <w:t xml:space="preserve">Research Methods in International Relations. </w:t>
                      </w:r>
                    </w:p>
                    <w:p w14:paraId="5BC9B19B" w14:textId="77777777" w:rsidR="00FA1903" w:rsidRPr="00B80049" w:rsidRDefault="00FA1903" w:rsidP="00F62B87">
                      <w:r w:rsidRPr="00B80049">
                        <w:t>Los Angeles, CA: Sage Pub. 2015.</w:t>
                      </w:r>
                    </w:p>
                    <w:p w14:paraId="6874C75C" w14:textId="77777777" w:rsidR="00FA1903" w:rsidRDefault="00FA1903" w:rsidP="00E338D2"/>
                    <w:p w14:paraId="45FC40A4" w14:textId="77777777" w:rsidR="00DC42C3" w:rsidRDefault="00FA1903" w:rsidP="00C240EF">
                      <w:r>
                        <w:t xml:space="preserve">Scott, Joan. </w:t>
                      </w:r>
                      <w:r w:rsidRPr="00C240EF">
                        <w:rPr>
                          <w:i/>
                        </w:rPr>
                        <w:t>The Politics of the Veil</w:t>
                      </w:r>
                      <w:r>
                        <w:rPr>
                          <w:i/>
                        </w:rPr>
                        <w:t xml:space="preserve">. </w:t>
                      </w:r>
                      <w:r>
                        <w:t>Princeton</w:t>
                      </w:r>
                      <w:r w:rsidR="00DC42C3">
                        <w:t>, NJ</w:t>
                      </w:r>
                      <w:r>
                        <w:t xml:space="preserve">: Princeton </w:t>
                      </w:r>
                    </w:p>
                    <w:p w14:paraId="6311160C" w14:textId="7948AB51" w:rsidR="00FA1903" w:rsidRDefault="00FA1903" w:rsidP="00C240EF">
                      <w:r>
                        <w:t xml:space="preserve">University Press, 2007. </w:t>
                      </w:r>
                    </w:p>
                    <w:p w14:paraId="3F083D40" w14:textId="77777777" w:rsidR="00FA1903" w:rsidRDefault="00FA1903" w:rsidP="00C240EF"/>
                    <w:p w14:paraId="359F9C28" w14:textId="164176BC" w:rsidR="00FA1903" w:rsidRPr="00F62B87" w:rsidRDefault="00FA1903" w:rsidP="00E338D2">
                      <w:pPr>
                        <w:rPr>
                          <w:i/>
                          <w:u w:val="single"/>
                        </w:rPr>
                      </w:pPr>
                      <w:r>
                        <w:rPr>
                          <w:i/>
                          <w:u w:val="single"/>
                        </w:rPr>
                        <w:t>Books</w:t>
                      </w:r>
                      <w:r w:rsidRPr="00F62B87">
                        <w:rPr>
                          <w:i/>
                          <w:u w:val="single"/>
                        </w:rPr>
                        <w:t xml:space="preserve"> by Elliott </w:t>
                      </w:r>
                      <w:r>
                        <w:rPr>
                          <w:i/>
                          <w:u w:val="single"/>
                        </w:rPr>
                        <w:t xml:space="preserve">School </w:t>
                      </w:r>
                      <w:r w:rsidRPr="00F62B87">
                        <w:rPr>
                          <w:i/>
                          <w:u w:val="single"/>
                        </w:rPr>
                        <w:t>Faculty:</w:t>
                      </w:r>
                    </w:p>
                    <w:p w14:paraId="10522E50" w14:textId="77777777" w:rsidR="00FA1903" w:rsidRPr="00F62B87" w:rsidRDefault="00FA1903" w:rsidP="00E338D2">
                      <w:pPr>
                        <w:rPr>
                          <w:i/>
                        </w:rPr>
                      </w:pPr>
                    </w:p>
                    <w:p w14:paraId="4EA6276E" w14:textId="445AA252" w:rsidR="00FA1903" w:rsidRPr="007E2356" w:rsidRDefault="00FA1903" w:rsidP="00E338D2">
                      <w:pPr>
                        <w:rPr>
                          <w:i/>
                        </w:rPr>
                      </w:pPr>
                      <w:r w:rsidRPr="0086559A">
                        <w:t xml:space="preserve">Khoury, </w:t>
                      </w:r>
                      <w:r>
                        <w:t xml:space="preserve">Dina. </w:t>
                      </w:r>
                      <w:r w:rsidRPr="0086559A">
                        <w:rPr>
                          <w:i/>
                        </w:rPr>
                        <w:t>Iraq in Wartime: Soldiering Martyrdom, and Remembrance</w:t>
                      </w:r>
                      <w:r>
                        <w:t xml:space="preserve">. </w:t>
                      </w:r>
                      <w:r w:rsidRPr="0086559A">
                        <w:t>Cambridge: Cambridge University Press, 2013.</w:t>
                      </w:r>
                    </w:p>
                    <w:p w14:paraId="283EF8FA" w14:textId="12E24898" w:rsidR="00FA1903" w:rsidRDefault="00FA1903" w:rsidP="00E338D2">
                      <w:pPr>
                        <w:rPr>
                          <w:rFonts w:asciiTheme="minorHAnsi" w:hAnsiTheme="minorHAnsi"/>
                          <w:sz w:val="22"/>
                          <w:szCs w:val="22"/>
                        </w:rPr>
                      </w:pPr>
                    </w:p>
                    <w:p w14:paraId="15205CC4" w14:textId="4C02BF22" w:rsidR="00FA1903" w:rsidRPr="00F62B87" w:rsidRDefault="00FA1903" w:rsidP="00F62B87">
                      <w:pPr>
                        <w:rPr>
                          <w:color w:val="000000" w:themeColor="text1"/>
                          <w:highlight w:val="yellow"/>
                        </w:rPr>
                      </w:pPr>
                      <w:r w:rsidRPr="00F62B87">
                        <w:rPr>
                          <w:color w:val="000000" w:themeColor="text1"/>
                        </w:rPr>
                        <w:t xml:space="preserve">Nolan, </w:t>
                      </w:r>
                      <w:r>
                        <w:rPr>
                          <w:color w:val="000000" w:themeColor="text1"/>
                        </w:rPr>
                        <w:t xml:space="preserve">Janne E. </w:t>
                      </w:r>
                      <w:r w:rsidRPr="00F62B87">
                        <w:rPr>
                          <w:i/>
                          <w:color w:val="000000" w:themeColor="text1"/>
                        </w:rPr>
                        <w:t>The Tyranny of Consensus: Discourses and Dissent in American National Security Policy</w:t>
                      </w:r>
                      <w:r>
                        <w:rPr>
                          <w:i/>
                          <w:color w:val="000000" w:themeColor="text1"/>
                        </w:rPr>
                        <w:t xml:space="preserve">. </w:t>
                      </w:r>
                      <w:r>
                        <w:rPr>
                          <w:color w:val="000000" w:themeColor="text1"/>
                        </w:rPr>
                        <w:t>Washington, DC: Century Foundation Books, 2013.</w:t>
                      </w:r>
                    </w:p>
                    <w:p w14:paraId="6EC4F60E" w14:textId="77777777" w:rsidR="00FA1903" w:rsidRDefault="00FA1903" w:rsidP="00E338D2"/>
                    <w:p w14:paraId="0E07A46C" w14:textId="771A6927" w:rsidR="00FA1903" w:rsidRPr="00B16BAC" w:rsidRDefault="00FA1903" w:rsidP="00E338D2">
                      <w:pPr>
                        <w:rPr>
                          <w:rFonts w:asciiTheme="minorHAnsi" w:hAnsiTheme="minorHAnsi"/>
                          <w:sz w:val="22"/>
                          <w:szCs w:val="22"/>
                        </w:rPr>
                      </w:pPr>
                      <w:r w:rsidRPr="001F45BD">
                        <w:t>Sotomay</w:t>
                      </w:r>
                      <w:r>
                        <w:t>o</w:t>
                      </w:r>
                      <w:r w:rsidRPr="001F45BD">
                        <w:t>r, Arturo</w:t>
                      </w:r>
                      <w:r>
                        <w:t>.</w:t>
                      </w:r>
                      <w:r w:rsidRPr="001F45BD">
                        <w:t xml:space="preserve"> </w:t>
                      </w:r>
                      <w:r w:rsidRPr="001F45BD">
                        <w:rPr>
                          <w:i/>
                        </w:rPr>
                        <w:t>The Myth of the Democratic Peacekeeper: Civil-Military Relations and the United Nations</w:t>
                      </w:r>
                      <w:r>
                        <w:t xml:space="preserve">. </w:t>
                      </w:r>
                      <w:r w:rsidRPr="001F45BD">
                        <w:t>Baltimore</w:t>
                      </w:r>
                      <w:r>
                        <w:t>, MD</w:t>
                      </w:r>
                      <w:r w:rsidRPr="001F45BD">
                        <w:t>: Johns Hopkins University Press, 2014</w:t>
                      </w:r>
                      <w:r>
                        <w:t>.</w:t>
                      </w:r>
                    </w:p>
                  </w:txbxContent>
                </v:textbox>
              </v:shape>
            </w:pict>
          </mc:Fallback>
        </mc:AlternateContent>
      </w:r>
    </w:p>
    <w:p w14:paraId="3FFC8A6B" w14:textId="77777777" w:rsidR="005D0063" w:rsidRDefault="005D0063" w:rsidP="00C769DD">
      <w:pPr>
        <w:rPr>
          <w:rFonts w:asciiTheme="majorHAnsi" w:hAnsiTheme="majorHAnsi"/>
          <w:b/>
          <w:color w:val="306070" w:themeColor="accent5" w:themeShade="BF"/>
          <w:sz w:val="26"/>
          <w:szCs w:val="26"/>
          <w:u w:val="single"/>
        </w:rPr>
      </w:pPr>
    </w:p>
    <w:p w14:paraId="56570442" w14:textId="77777777" w:rsidR="005D0063" w:rsidRDefault="00130646" w:rsidP="00C769DD">
      <w:pPr>
        <w:rPr>
          <w:rFonts w:asciiTheme="majorHAnsi" w:hAnsiTheme="majorHAnsi"/>
          <w:b/>
          <w:color w:val="306070" w:themeColor="accent5" w:themeShade="BF"/>
          <w:sz w:val="26"/>
          <w:szCs w:val="26"/>
          <w:u w:val="single"/>
        </w:rPr>
      </w:pPr>
      <w:r>
        <w:rPr>
          <w:rFonts w:asciiTheme="majorHAnsi" w:hAnsiTheme="majorHAnsi"/>
          <w:b/>
          <w:noProof/>
          <w:color w:val="306070" w:themeColor="accent5" w:themeShade="BF"/>
          <w:sz w:val="26"/>
          <w:szCs w:val="26"/>
          <w:u w:val="single"/>
        </w:rPr>
        <mc:AlternateContent>
          <mc:Choice Requires="wps">
            <w:drawing>
              <wp:anchor distT="0" distB="0" distL="114300" distR="114300" simplePos="0" relativeHeight="251660288" behindDoc="0" locked="0" layoutInCell="1" allowOverlap="1" wp14:anchorId="1B1021F7" wp14:editId="59E6A94F">
                <wp:simplePos x="0" y="0"/>
                <wp:positionH relativeFrom="column">
                  <wp:posOffset>4390390</wp:posOffset>
                </wp:positionH>
                <wp:positionV relativeFrom="paragraph">
                  <wp:posOffset>170180</wp:posOffset>
                </wp:positionV>
                <wp:extent cx="1347470" cy="1551305"/>
                <wp:effectExtent l="0" t="0" r="11430" b="10795"/>
                <wp:wrapSquare wrapText="bothSides"/>
                <wp:docPr id="4" name="Text Box 4"/>
                <wp:cNvGraphicFramePr/>
                <a:graphic xmlns:a="http://schemas.openxmlformats.org/drawingml/2006/main">
                  <a:graphicData uri="http://schemas.microsoft.com/office/word/2010/wordprocessingShape">
                    <wps:wsp>
                      <wps:cNvSpPr txBox="1"/>
                      <wps:spPr>
                        <a:xfrm>
                          <a:off x="0" y="0"/>
                          <a:ext cx="1347470" cy="1551305"/>
                        </a:xfrm>
                        <a:prstGeom prst="rect">
                          <a:avLst/>
                        </a:prstGeom>
                        <a:solidFill>
                          <a:schemeClr val="tx2"/>
                        </a:solidFill>
                        <a:ln w="6350">
                          <a:solidFill>
                            <a:prstClr val="black"/>
                          </a:solidFill>
                        </a:ln>
                      </wps:spPr>
                      <wps:txbx>
                        <w:txbxContent>
                          <w:p w14:paraId="5DA6F08F" w14:textId="24115AB4" w:rsidR="00FA1903" w:rsidRPr="00BE0D1E" w:rsidRDefault="00FA1903" w:rsidP="00BE0D1E">
                            <w:pPr>
                              <w:shd w:val="clear" w:color="auto" w:fill="002060"/>
                              <w:rPr>
                                <w:color w:val="306070" w:themeColor="accent5" w:themeShade="BF"/>
                              </w:rPr>
                            </w:pPr>
                            <w:r>
                              <w:rPr>
                                <w:noProof/>
                                <w:color w:val="306070" w:themeColor="accent5" w:themeShade="BF"/>
                              </w:rPr>
                              <w:drawing>
                                <wp:inline distT="0" distB="0" distL="0" distR="0" wp14:anchorId="48D16DDA" wp14:editId="18D655BE">
                                  <wp:extent cx="967105" cy="145351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yranny of Consensus.jpg"/>
                                          <pic:cNvPicPr/>
                                        </pic:nvPicPr>
                                        <pic:blipFill>
                                          <a:blip r:embed="rId8">
                                            <a:extLst>
                                              <a:ext uri="{28A0092B-C50C-407E-A947-70E740481C1C}">
                                                <a14:useLocalDpi xmlns:a14="http://schemas.microsoft.com/office/drawing/2010/main" val="0"/>
                                              </a:ext>
                                            </a:extLst>
                                          </a:blip>
                                          <a:stretch>
                                            <a:fillRect/>
                                          </a:stretch>
                                        </pic:blipFill>
                                        <pic:spPr>
                                          <a:xfrm>
                                            <a:off x="0" y="0"/>
                                            <a:ext cx="967105" cy="14535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1021F7" id="Text Box 4" o:spid="_x0000_s1027" type="#_x0000_t202" style="position:absolute;margin-left:345.7pt;margin-top:13.4pt;width:106.1pt;height:122.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" fillcolor="#3a3a3a [3215]" strokeweight=".5pt">
                <v:textbox>
                  <w:txbxContent>
                    <w:p w14:paraId="5DA6F08F" w14:textId="24115AB4" w:rsidR="00FA1903" w:rsidRPr="00BE0D1E" w:rsidRDefault="00FA1903" w:rsidP="00BE0D1E">
                      <w:pPr>
                        <w:shd w:val="clear" w:color="auto" w:fill="002060"/>
                        <w:rPr>
                          <w:color w:val="306070" w:themeColor="accent5" w:themeShade="BF"/>
                        </w:rPr>
                      </w:pPr>
                      <w:r>
                        <w:rPr>
                          <w:noProof/>
                          <w:color w:val="306070" w:themeColor="accent5" w:themeShade="BF"/>
                        </w:rPr>
                        <w:drawing>
                          <wp:inline distT="0" distB="0" distL="0" distR="0" wp14:anchorId="48D16DDA" wp14:editId="18D655BE">
                            <wp:extent cx="967105" cy="145351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yranny of Consensus.jpg"/>
                                    <pic:cNvPicPr/>
                                  </pic:nvPicPr>
                                  <pic:blipFill>
                                    <a:blip r:embed="rId9">
                                      <a:extLst>
                                        <a:ext uri="{28A0092B-C50C-407E-A947-70E740481C1C}">
                                          <a14:useLocalDpi xmlns:a14="http://schemas.microsoft.com/office/drawing/2010/main" val="0"/>
                                        </a:ext>
                                      </a:extLst>
                                    </a:blip>
                                    <a:stretch>
                                      <a:fillRect/>
                                    </a:stretch>
                                  </pic:blipFill>
                                  <pic:spPr>
                                    <a:xfrm>
                                      <a:off x="0" y="0"/>
                                      <a:ext cx="967105" cy="1453515"/>
                                    </a:xfrm>
                                    <a:prstGeom prst="rect">
                                      <a:avLst/>
                                    </a:prstGeom>
                                  </pic:spPr>
                                </pic:pic>
                              </a:graphicData>
                            </a:graphic>
                          </wp:inline>
                        </w:drawing>
                      </w:r>
                    </w:p>
                  </w:txbxContent>
                </v:textbox>
                <w10:wrap type="square"/>
              </v:shape>
            </w:pict>
          </mc:Fallback>
        </mc:AlternateContent>
      </w:r>
    </w:p>
    <w:p w14:paraId="634B4C90" w14:textId="77777777" w:rsidR="005D0063" w:rsidRDefault="005D0063" w:rsidP="00C769DD">
      <w:pPr>
        <w:rPr>
          <w:rFonts w:asciiTheme="majorHAnsi" w:hAnsiTheme="majorHAnsi"/>
          <w:b/>
          <w:color w:val="306070" w:themeColor="accent5" w:themeShade="BF"/>
          <w:sz w:val="26"/>
          <w:szCs w:val="26"/>
          <w:u w:val="single"/>
        </w:rPr>
      </w:pPr>
    </w:p>
    <w:p w14:paraId="5AC5226D" w14:textId="77777777" w:rsidR="005D0063" w:rsidRDefault="005D0063" w:rsidP="00C769DD">
      <w:pPr>
        <w:rPr>
          <w:rFonts w:asciiTheme="majorHAnsi" w:hAnsiTheme="majorHAnsi"/>
          <w:b/>
          <w:color w:val="306070" w:themeColor="accent5" w:themeShade="BF"/>
          <w:sz w:val="26"/>
          <w:szCs w:val="26"/>
          <w:u w:val="single"/>
        </w:rPr>
      </w:pPr>
    </w:p>
    <w:p w14:paraId="57C6A1F0" w14:textId="77777777" w:rsidR="005D0063" w:rsidRDefault="005D0063" w:rsidP="00C769DD">
      <w:pPr>
        <w:rPr>
          <w:rFonts w:asciiTheme="majorHAnsi" w:hAnsiTheme="majorHAnsi"/>
          <w:b/>
          <w:color w:val="306070" w:themeColor="accent5" w:themeShade="BF"/>
          <w:sz w:val="26"/>
          <w:szCs w:val="26"/>
          <w:u w:val="single"/>
        </w:rPr>
      </w:pPr>
    </w:p>
    <w:p w14:paraId="7A3F5511" w14:textId="77777777" w:rsidR="005D0063" w:rsidRDefault="005D0063" w:rsidP="00C769DD">
      <w:pPr>
        <w:rPr>
          <w:rFonts w:asciiTheme="majorHAnsi" w:hAnsiTheme="majorHAnsi"/>
          <w:b/>
          <w:color w:val="306070" w:themeColor="accent5" w:themeShade="BF"/>
          <w:sz w:val="26"/>
          <w:szCs w:val="26"/>
          <w:u w:val="single"/>
        </w:rPr>
      </w:pPr>
    </w:p>
    <w:p w14:paraId="6AAF680E" w14:textId="77777777" w:rsidR="005D0063" w:rsidRDefault="005D0063" w:rsidP="00C769DD">
      <w:pPr>
        <w:rPr>
          <w:rFonts w:asciiTheme="majorHAnsi" w:hAnsiTheme="majorHAnsi"/>
          <w:b/>
          <w:color w:val="306070" w:themeColor="accent5" w:themeShade="BF"/>
          <w:sz w:val="26"/>
          <w:szCs w:val="26"/>
          <w:u w:val="single"/>
        </w:rPr>
      </w:pPr>
    </w:p>
    <w:p w14:paraId="6637DD17" w14:textId="77777777" w:rsidR="005D0063" w:rsidRDefault="005D0063" w:rsidP="00C769DD">
      <w:pPr>
        <w:rPr>
          <w:rFonts w:asciiTheme="majorHAnsi" w:hAnsiTheme="majorHAnsi"/>
          <w:b/>
          <w:color w:val="306070" w:themeColor="accent5" w:themeShade="BF"/>
          <w:sz w:val="26"/>
          <w:szCs w:val="26"/>
          <w:u w:val="single"/>
        </w:rPr>
      </w:pPr>
    </w:p>
    <w:p w14:paraId="0829ACCD" w14:textId="77777777" w:rsidR="005D0063" w:rsidRDefault="005D0063" w:rsidP="00C769DD">
      <w:pPr>
        <w:rPr>
          <w:rFonts w:asciiTheme="majorHAnsi" w:hAnsiTheme="majorHAnsi"/>
          <w:b/>
          <w:color w:val="306070" w:themeColor="accent5" w:themeShade="BF"/>
          <w:sz w:val="26"/>
          <w:szCs w:val="26"/>
          <w:u w:val="single"/>
        </w:rPr>
      </w:pPr>
    </w:p>
    <w:p w14:paraId="41D6E819" w14:textId="77777777" w:rsidR="005D0063" w:rsidRDefault="005D0063" w:rsidP="00C769DD">
      <w:pPr>
        <w:rPr>
          <w:rFonts w:asciiTheme="majorHAnsi" w:hAnsiTheme="majorHAnsi"/>
          <w:b/>
          <w:color w:val="306070" w:themeColor="accent5" w:themeShade="BF"/>
          <w:sz w:val="26"/>
          <w:szCs w:val="26"/>
          <w:u w:val="single"/>
        </w:rPr>
      </w:pPr>
    </w:p>
    <w:p w14:paraId="6C92E6B0" w14:textId="77777777" w:rsidR="005D0063" w:rsidRDefault="005D0063" w:rsidP="00C769DD">
      <w:pPr>
        <w:rPr>
          <w:rFonts w:asciiTheme="majorHAnsi" w:hAnsiTheme="majorHAnsi"/>
          <w:b/>
          <w:color w:val="306070" w:themeColor="accent5" w:themeShade="BF"/>
          <w:sz w:val="26"/>
          <w:szCs w:val="26"/>
          <w:u w:val="single"/>
        </w:rPr>
      </w:pPr>
    </w:p>
    <w:p w14:paraId="5AA8E572" w14:textId="77777777" w:rsidR="005D0063" w:rsidRDefault="005D0063" w:rsidP="00C769DD">
      <w:pPr>
        <w:rPr>
          <w:rFonts w:asciiTheme="majorHAnsi" w:hAnsiTheme="majorHAnsi"/>
          <w:b/>
          <w:color w:val="306070" w:themeColor="accent5" w:themeShade="BF"/>
          <w:sz w:val="26"/>
          <w:szCs w:val="26"/>
          <w:u w:val="single"/>
        </w:rPr>
      </w:pPr>
    </w:p>
    <w:p w14:paraId="1C773BD4" w14:textId="77777777" w:rsidR="00431D5D" w:rsidRDefault="00431D5D" w:rsidP="00C769DD">
      <w:pPr>
        <w:rPr>
          <w:rFonts w:asciiTheme="majorHAnsi" w:hAnsiTheme="majorHAnsi"/>
          <w:b/>
          <w:color w:val="306070" w:themeColor="accent5" w:themeShade="BF"/>
          <w:sz w:val="26"/>
          <w:szCs w:val="26"/>
          <w:u w:val="single"/>
        </w:rPr>
      </w:pPr>
    </w:p>
    <w:p w14:paraId="253EFFB2" w14:textId="77777777" w:rsidR="00431D5D" w:rsidRDefault="00431D5D" w:rsidP="00C769DD">
      <w:pPr>
        <w:rPr>
          <w:rFonts w:asciiTheme="majorHAnsi" w:hAnsiTheme="majorHAnsi"/>
          <w:b/>
          <w:color w:val="306070" w:themeColor="accent5" w:themeShade="BF"/>
          <w:sz w:val="26"/>
          <w:szCs w:val="26"/>
          <w:u w:val="single"/>
        </w:rPr>
      </w:pPr>
    </w:p>
    <w:p w14:paraId="7CE414AB" w14:textId="77777777" w:rsidR="008232CC" w:rsidRDefault="008232CC" w:rsidP="00C769DD">
      <w:pPr>
        <w:rPr>
          <w:rFonts w:asciiTheme="majorHAnsi" w:hAnsiTheme="majorHAnsi"/>
          <w:b/>
          <w:color w:val="306070" w:themeColor="accent5" w:themeShade="BF"/>
          <w:sz w:val="26"/>
          <w:szCs w:val="26"/>
          <w:u w:val="single"/>
        </w:rPr>
      </w:pPr>
    </w:p>
    <w:p w14:paraId="54F9EF7D" w14:textId="77777777" w:rsidR="00C808BE" w:rsidRDefault="00C808BE" w:rsidP="00C769DD">
      <w:pPr>
        <w:rPr>
          <w:rFonts w:asciiTheme="majorHAnsi" w:hAnsiTheme="majorHAnsi"/>
          <w:b/>
          <w:color w:val="306070" w:themeColor="accent5" w:themeShade="BF"/>
          <w:sz w:val="26"/>
          <w:szCs w:val="26"/>
          <w:u w:val="single"/>
        </w:rPr>
      </w:pPr>
    </w:p>
    <w:p w14:paraId="1365628F" w14:textId="77777777" w:rsidR="00130646" w:rsidRDefault="00130646" w:rsidP="00C769DD">
      <w:pPr>
        <w:rPr>
          <w:rFonts w:asciiTheme="majorHAnsi" w:hAnsiTheme="majorHAnsi"/>
          <w:b/>
          <w:color w:val="306070" w:themeColor="accent5" w:themeShade="BF"/>
          <w:sz w:val="26"/>
          <w:szCs w:val="26"/>
          <w:u w:val="single"/>
        </w:rPr>
      </w:pPr>
    </w:p>
    <w:p w14:paraId="1D2B9B3B" w14:textId="77777777" w:rsidR="00C240EF" w:rsidRDefault="00C240EF" w:rsidP="00C769DD">
      <w:pPr>
        <w:rPr>
          <w:rFonts w:asciiTheme="majorHAnsi" w:hAnsiTheme="majorHAnsi"/>
          <w:b/>
          <w:color w:val="306070" w:themeColor="accent5" w:themeShade="BF"/>
          <w:sz w:val="26"/>
          <w:szCs w:val="26"/>
          <w:u w:val="single"/>
        </w:rPr>
      </w:pPr>
    </w:p>
    <w:p w14:paraId="64413943" w14:textId="77777777" w:rsidR="00C240EF" w:rsidRDefault="00C240EF" w:rsidP="00C769DD">
      <w:pPr>
        <w:rPr>
          <w:rFonts w:asciiTheme="majorHAnsi" w:hAnsiTheme="majorHAnsi"/>
          <w:b/>
          <w:color w:val="306070" w:themeColor="accent5" w:themeShade="BF"/>
          <w:sz w:val="26"/>
          <w:szCs w:val="26"/>
          <w:u w:val="single"/>
        </w:rPr>
      </w:pPr>
    </w:p>
    <w:p w14:paraId="648213C9" w14:textId="77777777" w:rsidR="00C240EF" w:rsidRDefault="00C240EF" w:rsidP="00C769DD">
      <w:pPr>
        <w:rPr>
          <w:rFonts w:asciiTheme="majorHAnsi" w:hAnsiTheme="majorHAnsi"/>
          <w:b/>
          <w:color w:val="306070" w:themeColor="accent5" w:themeShade="BF"/>
          <w:sz w:val="26"/>
          <w:szCs w:val="26"/>
          <w:u w:val="single"/>
        </w:rPr>
      </w:pPr>
    </w:p>
    <w:p w14:paraId="7C73AD8D" w14:textId="77777777" w:rsidR="00C240EF" w:rsidRDefault="00C240EF" w:rsidP="00C769DD">
      <w:pPr>
        <w:rPr>
          <w:rFonts w:asciiTheme="majorHAnsi" w:hAnsiTheme="majorHAnsi"/>
          <w:b/>
          <w:color w:val="306070" w:themeColor="accent5" w:themeShade="BF"/>
          <w:sz w:val="26"/>
          <w:szCs w:val="26"/>
          <w:u w:val="single"/>
        </w:rPr>
      </w:pPr>
    </w:p>
    <w:p w14:paraId="4AA23B82" w14:textId="77777777" w:rsidR="00B77505" w:rsidRDefault="00B77505" w:rsidP="00C769DD">
      <w:pPr>
        <w:rPr>
          <w:rFonts w:asciiTheme="majorHAnsi" w:hAnsiTheme="majorHAnsi"/>
          <w:b/>
          <w:color w:val="306070" w:themeColor="accent5" w:themeShade="BF"/>
          <w:sz w:val="26"/>
          <w:szCs w:val="26"/>
          <w:u w:val="single"/>
        </w:rPr>
      </w:pPr>
    </w:p>
    <w:p w14:paraId="3382BAC0" w14:textId="39F73E59" w:rsidR="00F43F2D" w:rsidRDefault="001550B4" w:rsidP="00C769DD">
      <w:pPr>
        <w:rPr>
          <w:rFonts w:asciiTheme="majorHAnsi" w:hAnsiTheme="majorHAnsi"/>
          <w:b/>
          <w:color w:val="306070" w:themeColor="accent5" w:themeShade="BF"/>
          <w:sz w:val="26"/>
          <w:szCs w:val="26"/>
          <w:u w:val="single"/>
        </w:rPr>
      </w:pPr>
      <w:r>
        <w:rPr>
          <w:rFonts w:asciiTheme="majorHAnsi" w:hAnsiTheme="majorHAnsi"/>
          <w:b/>
          <w:color w:val="306070" w:themeColor="accent5" w:themeShade="BF"/>
          <w:sz w:val="26"/>
          <w:szCs w:val="26"/>
          <w:u w:val="single"/>
        </w:rPr>
        <w:t>GRADED ASSIGNMENTS:</w:t>
      </w:r>
    </w:p>
    <w:p w14:paraId="5D1FA217" w14:textId="5CBDD5BC" w:rsidR="00B77505" w:rsidRPr="00B77505" w:rsidRDefault="00B77505" w:rsidP="00C769DD">
      <w:pPr>
        <w:rPr>
          <w:b/>
          <w:color w:val="306070" w:themeColor="accent5" w:themeShade="BF"/>
          <w:u w:val="single"/>
        </w:rPr>
      </w:pPr>
      <w:r w:rsidRPr="00B77505">
        <w:t>Additional information will be provided for each of the assignments listed below on Blackboard at the beginning of the semester.</w:t>
      </w:r>
    </w:p>
    <w:p w14:paraId="3943376F" w14:textId="77777777" w:rsidR="00F43F2D" w:rsidRPr="00B77505" w:rsidRDefault="00F43F2D" w:rsidP="00C769DD">
      <w:pPr>
        <w:rPr>
          <w:b/>
          <w:u w:val="single"/>
        </w:rPr>
      </w:pPr>
    </w:p>
    <w:p w14:paraId="62B27570" w14:textId="651B8D0E" w:rsidR="00F43F2D" w:rsidRPr="00B77505" w:rsidRDefault="00157C49" w:rsidP="00C769DD">
      <w:pPr>
        <w:pStyle w:val="ListParagraph"/>
        <w:ind w:left="0"/>
        <w:rPr>
          <w:color w:val="000000" w:themeColor="text1"/>
        </w:rPr>
      </w:pPr>
      <w:r w:rsidRPr="00B77505">
        <w:rPr>
          <w:color w:val="000000" w:themeColor="text1"/>
        </w:rPr>
        <w:t>Participation</w:t>
      </w:r>
      <w:r w:rsidR="00F43F2D" w:rsidRPr="00B77505">
        <w:rPr>
          <w:color w:val="000000" w:themeColor="text1"/>
        </w:rPr>
        <w:t>.…………</w:t>
      </w:r>
      <w:r w:rsidR="003E0E02" w:rsidRPr="00B77505">
        <w:rPr>
          <w:color w:val="000000" w:themeColor="text1"/>
        </w:rPr>
        <w:t>……</w:t>
      </w:r>
      <w:r w:rsidR="00F43F2D" w:rsidRPr="00B77505">
        <w:rPr>
          <w:color w:val="000000" w:themeColor="text1"/>
        </w:rPr>
        <w:t>……</w:t>
      </w:r>
      <w:r w:rsidR="005B330D" w:rsidRPr="00B77505">
        <w:rPr>
          <w:color w:val="000000" w:themeColor="text1"/>
        </w:rPr>
        <w:t>…………………………………</w:t>
      </w:r>
      <w:r w:rsidR="00F43F2D" w:rsidRPr="00B77505">
        <w:rPr>
          <w:color w:val="000000" w:themeColor="text1"/>
        </w:rPr>
        <w:t>…………</w:t>
      </w:r>
      <w:r w:rsidR="00086700" w:rsidRPr="00B77505">
        <w:rPr>
          <w:color w:val="000000" w:themeColor="text1"/>
        </w:rPr>
        <w:t>………...</w:t>
      </w:r>
      <w:r w:rsidR="003D182E" w:rsidRPr="00B77505">
        <w:rPr>
          <w:color w:val="000000" w:themeColor="text1"/>
        </w:rPr>
        <w:t>………</w:t>
      </w:r>
      <w:r w:rsidRPr="00B77505">
        <w:rPr>
          <w:color w:val="000000" w:themeColor="text1"/>
        </w:rPr>
        <w:t>2</w:t>
      </w:r>
      <w:r w:rsidR="005B330D" w:rsidRPr="00B77505">
        <w:rPr>
          <w:color w:val="000000" w:themeColor="text1"/>
        </w:rPr>
        <w:t>0</w:t>
      </w:r>
      <w:r w:rsidR="00F43F2D" w:rsidRPr="00B77505">
        <w:rPr>
          <w:color w:val="000000" w:themeColor="text1"/>
        </w:rPr>
        <w:t xml:space="preserve">% </w:t>
      </w:r>
    </w:p>
    <w:p w14:paraId="67F09B5D" w14:textId="064F8CCA" w:rsidR="00F43F2D" w:rsidRPr="00B77505" w:rsidRDefault="00B77505" w:rsidP="00C769DD">
      <w:pPr>
        <w:pStyle w:val="ListParagraph"/>
        <w:ind w:left="0"/>
      </w:pPr>
      <w:r>
        <w:t xml:space="preserve">Research </w:t>
      </w:r>
      <w:r w:rsidR="005B330D" w:rsidRPr="00B77505">
        <w:t>Methods</w:t>
      </w:r>
      <w:r>
        <w:t xml:space="preserve"> </w:t>
      </w:r>
      <w:r w:rsidR="005B330D" w:rsidRPr="00B77505">
        <w:t>Exercise</w:t>
      </w:r>
      <w:r>
        <w:t>…</w:t>
      </w:r>
      <w:r w:rsidR="005B330D" w:rsidRPr="00B77505">
        <w:t>………………………..</w:t>
      </w:r>
      <w:r w:rsidR="00F43F2D" w:rsidRPr="00B77505">
        <w:t>……………...........................</w:t>
      </w:r>
      <w:r w:rsidR="009303A2" w:rsidRPr="00B77505">
        <w:t>.....</w:t>
      </w:r>
      <w:r w:rsidR="009E3CEB" w:rsidRPr="00B77505">
        <w:t>.</w:t>
      </w:r>
      <w:r w:rsidR="00086700" w:rsidRPr="00B77505">
        <w:t>.</w:t>
      </w:r>
      <w:r w:rsidR="009303A2" w:rsidRPr="00B77505">
        <w:t>.......</w:t>
      </w:r>
      <w:r w:rsidR="00F43F2D" w:rsidRPr="00B77505">
        <w:t>.</w:t>
      </w:r>
      <w:r w:rsidR="005B330D" w:rsidRPr="00B77505">
        <w:t>15</w:t>
      </w:r>
      <w:r w:rsidR="00F43F2D" w:rsidRPr="00B77505">
        <w:t>%</w:t>
      </w:r>
    </w:p>
    <w:p w14:paraId="0005D4B0" w14:textId="25AC1F44" w:rsidR="005B330D" w:rsidRPr="00B77505" w:rsidRDefault="005B330D" w:rsidP="00C769DD">
      <w:pPr>
        <w:pStyle w:val="ListParagraph"/>
        <w:ind w:left="0"/>
      </w:pPr>
      <w:r w:rsidRPr="00B77505">
        <w:t>Theory and Method</w:t>
      </w:r>
      <w:r w:rsidR="007B4134">
        <w:t>s</w:t>
      </w:r>
      <w:r w:rsidRPr="00B77505">
        <w:t xml:space="preserve"> Reflective Paper.………</w:t>
      </w:r>
      <w:r w:rsidR="00B77505">
        <w:t>…..</w:t>
      </w:r>
      <w:r w:rsidRPr="00B77505">
        <w:t>………………............................................25%</w:t>
      </w:r>
    </w:p>
    <w:p w14:paraId="53CBE43E" w14:textId="50BBEF89" w:rsidR="00F43F2D" w:rsidRPr="00B77505" w:rsidRDefault="00816D09" w:rsidP="00C769DD">
      <w:pPr>
        <w:pStyle w:val="ListParagraph"/>
        <w:ind w:left="0"/>
      </w:pPr>
      <w:r>
        <w:t xml:space="preserve">Online </w:t>
      </w:r>
      <w:r w:rsidR="005B330D" w:rsidRPr="00B77505">
        <w:t xml:space="preserve">IRB </w:t>
      </w:r>
      <w:r w:rsidR="00B77505">
        <w:t>Exercise……</w:t>
      </w:r>
      <w:r>
        <w:t>.</w:t>
      </w:r>
      <w:r w:rsidR="003E0E02" w:rsidRPr="00B77505">
        <w:t>………</w:t>
      </w:r>
      <w:r w:rsidR="009E3CEB" w:rsidRPr="00B77505">
        <w:t>...</w:t>
      </w:r>
      <w:r w:rsidR="00F43F2D" w:rsidRPr="00B77505">
        <w:t>……………………</w:t>
      </w:r>
      <w:r w:rsidR="00B77505">
        <w:t>.</w:t>
      </w:r>
      <w:r w:rsidR="00F43F2D" w:rsidRPr="00B77505">
        <w:t>……</w:t>
      </w:r>
      <w:r w:rsidR="009303A2" w:rsidRPr="00B77505">
        <w:t>………</w:t>
      </w:r>
      <w:r w:rsidR="00086700" w:rsidRPr="00B77505">
        <w:t>.</w:t>
      </w:r>
      <w:r w:rsidR="009303A2" w:rsidRPr="00B77505">
        <w:t>…...</w:t>
      </w:r>
      <w:r w:rsidR="003E0E02" w:rsidRPr="00B77505">
        <w:t>.</w:t>
      </w:r>
      <w:r w:rsidR="005B330D" w:rsidRPr="00B77505">
        <w:t>..............................</w:t>
      </w:r>
      <w:r w:rsidR="009E3CEB" w:rsidRPr="00B77505">
        <w:t>.5</w:t>
      </w:r>
      <w:r w:rsidR="00F43F2D" w:rsidRPr="00B77505">
        <w:t>%</w:t>
      </w:r>
    </w:p>
    <w:p w14:paraId="28A02834" w14:textId="4B0D2BB6" w:rsidR="00130646" w:rsidRPr="007A3B78" w:rsidRDefault="005B330D" w:rsidP="007A3B78">
      <w:pPr>
        <w:pStyle w:val="ListParagraph"/>
        <w:ind w:left="0"/>
      </w:pPr>
      <w:r w:rsidRPr="00B77505">
        <w:t>Research Proposal</w:t>
      </w:r>
      <w:r w:rsidR="003E0E02" w:rsidRPr="00B77505">
        <w:t>…………………………………</w:t>
      </w:r>
      <w:r w:rsidR="00B77505">
        <w:t>…..</w:t>
      </w:r>
      <w:r w:rsidR="003E0E02" w:rsidRPr="00B77505">
        <w:t>………</w:t>
      </w:r>
      <w:r w:rsidR="00B77505">
        <w:t>.</w:t>
      </w:r>
      <w:r w:rsidR="003E0E02" w:rsidRPr="00B77505">
        <w:t>………</w:t>
      </w:r>
      <w:r w:rsidRPr="00B77505">
        <w:t>.</w:t>
      </w:r>
      <w:r w:rsidR="003E0E02" w:rsidRPr="00B77505">
        <w:t>……</w:t>
      </w:r>
      <w:r w:rsidRPr="00B77505">
        <w:t>……………</w:t>
      </w:r>
      <w:r w:rsidR="003E0E02" w:rsidRPr="00B77505">
        <w:t>…...</w:t>
      </w:r>
      <w:r w:rsidRPr="00B77505">
        <w:t>3</w:t>
      </w:r>
      <w:r w:rsidR="009E3CEB" w:rsidRPr="00B77505">
        <w:t>5</w:t>
      </w:r>
      <w:r w:rsidR="003E0E02" w:rsidRPr="00B77505">
        <w:t>%</w:t>
      </w:r>
    </w:p>
    <w:p w14:paraId="73C8FB0F" w14:textId="7121D50D" w:rsidR="00B46CA5" w:rsidRPr="00B77505" w:rsidRDefault="00B46CA5" w:rsidP="00C769DD">
      <w:pPr>
        <w:pStyle w:val="Heading1"/>
        <w:rPr>
          <w:rFonts w:ascii="Times New Roman" w:hAnsi="Times New Roman" w:cs="Times New Roman"/>
          <w:sz w:val="24"/>
          <w:szCs w:val="24"/>
        </w:rPr>
      </w:pPr>
    </w:p>
    <w:p w14:paraId="0054721A" w14:textId="77777777" w:rsidR="000A6758" w:rsidRDefault="000A6758" w:rsidP="002878E4">
      <w:pPr>
        <w:rPr>
          <w:rFonts w:asciiTheme="minorHAnsi" w:hAnsiTheme="minorHAnsi"/>
          <w:b/>
          <w:color w:val="306070" w:themeColor="accent5" w:themeShade="BF"/>
          <w:sz w:val="26"/>
          <w:szCs w:val="26"/>
          <w:u w:val="single"/>
        </w:rPr>
      </w:pPr>
    </w:p>
    <w:p w14:paraId="42AA0877" w14:textId="4F4DE3BF" w:rsidR="003F3664" w:rsidRDefault="008232CC" w:rsidP="00E15287">
      <w:pPr>
        <w:jc w:val="center"/>
        <w:rPr>
          <w:rFonts w:asciiTheme="minorHAnsi" w:hAnsiTheme="minorHAnsi"/>
          <w:b/>
          <w:color w:val="306070" w:themeColor="accent5" w:themeShade="BF"/>
          <w:sz w:val="26"/>
          <w:szCs w:val="26"/>
          <w:u w:val="single"/>
        </w:rPr>
      </w:pPr>
      <w:r>
        <w:rPr>
          <w:rFonts w:asciiTheme="minorHAnsi" w:hAnsiTheme="minorHAnsi"/>
          <w:b/>
          <w:color w:val="306070" w:themeColor="accent5" w:themeShade="BF"/>
          <w:sz w:val="26"/>
          <w:szCs w:val="26"/>
          <w:u w:val="single"/>
        </w:rPr>
        <w:t>COURSE READING SCHEDULE</w:t>
      </w:r>
      <w:r w:rsidR="001550B4">
        <w:rPr>
          <w:rFonts w:asciiTheme="minorHAnsi" w:hAnsiTheme="minorHAnsi"/>
          <w:b/>
          <w:color w:val="306070" w:themeColor="accent5" w:themeShade="BF"/>
          <w:sz w:val="26"/>
          <w:szCs w:val="26"/>
          <w:u w:val="single"/>
        </w:rPr>
        <w:t>:</w:t>
      </w:r>
    </w:p>
    <w:p w14:paraId="10139FD7" w14:textId="77777777" w:rsidR="005D500A" w:rsidRDefault="005D500A" w:rsidP="00C769DD">
      <w:pPr>
        <w:jc w:val="center"/>
        <w:rPr>
          <w:rFonts w:asciiTheme="minorHAnsi" w:hAnsiTheme="minorHAnsi"/>
          <w:b/>
          <w:color w:val="306070" w:themeColor="accent5" w:themeShade="BF"/>
          <w:sz w:val="26"/>
          <w:szCs w:val="26"/>
          <w:u w:val="single"/>
        </w:rPr>
      </w:pPr>
    </w:p>
    <w:p w14:paraId="5BE7BE77" w14:textId="3C98C011" w:rsidR="003F3664" w:rsidRPr="00995238" w:rsidRDefault="00995238" w:rsidP="00995238">
      <w:pPr>
        <w:jc w:val="center"/>
        <w:rPr>
          <w:b/>
          <w:u w:val="single"/>
        </w:rPr>
      </w:pPr>
      <w:r w:rsidRPr="001F45BD">
        <w:rPr>
          <w:b/>
          <w:u w:val="single"/>
        </w:rPr>
        <w:t xml:space="preserve">Part I: Theoretical </w:t>
      </w:r>
      <w:r>
        <w:rPr>
          <w:b/>
          <w:u w:val="single"/>
        </w:rPr>
        <w:t xml:space="preserve">Interventions in </w:t>
      </w:r>
      <w:r w:rsidR="007B4134">
        <w:rPr>
          <w:b/>
          <w:u w:val="single"/>
        </w:rPr>
        <w:t>IA</w:t>
      </w:r>
    </w:p>
    <w:p w14:paraId="6482C062" w14:textId="77777777" w:rsidR="00B46CA5" w:rsidRPr="003F3664" w:rsidRDefault="00B46CA5" w:rsidP="003F3664">
      <w:pPr>
        <w:ind w:right="-360"/>
        <w:rPr>
          <w:rFonts w:asciiTheme="minorHAnsi" w:hAnsiTheme="minorHAnsi"/>
          <w:b/>
          <w:u w:val="single"/>
        </w:rPr>
        <w:sectPr w:rsidR="00B46CA5" w:rsidRPr="003F3664" w:rsidSect="00335D0F">
          <w:footerReference w:type="default" r:id="rId10"/>
          <w:pgSz w:w="12240" w:h="15840"/>
          <w:pgMar w:top="994" w:right="1440" w:bottom="1771" w:left="1440" w:header="432" w:footer="763" w:gutter="0"/>
          <w:pgBorders w:offsetFrom="page">
            <w:top w:val="single" w:sz="4" w:space="24" w:color="auto"/>
            <w:left w:val="single" w:sz="4" w:space="24" w:color="auto"/>
            <w:bottom w:val="single" w:sz="4" w:space="24" w:color="auto"/>
            <w:right w:val="single" w:sz="4" w:space="24" w:color="auto"/>
          </w:pgBorders>
          <w:cols w:space="720"/>
          <w:titlePg/>
          <w:docGrid w:linePitch="360"/>
        </w:sectPr>
      </w:pPr>
    </w:p>
    <w:p w14:paraId="071B51B0" w14:textId="77777777" w:rsidR="00995238" w:rsidRDefault="00995238" w:rsidP="003F3664">
      <w:pPr>
        <w:ind w:right="-14"/>
        <w:rPr>
          <w:rFonts w:asciiTheme="minorHAnsi" w:hAnsiTheme="minorHAnsi"/>
          <w:b/>
          <w:u w:val="single"/>
        </w:rPr>
      </w:pPr>
    </w:p>
    <w:p w14:paraId="3E19777F" w14:textId="0C1391B2" w:rsidR="00995238" w:rsidRPr="005573D9" w:rsidRDefault="00995238" w:rsidP="007A3B78">
      <w:pPr>
        <w:jc w:val="both"/>
        <w:rPr>
          <w:u w:val="single"/>
        </w:rPr>
      </w:pPr>
      <w:r w:rsidRPr="001F45BD">
        <w:rPr>
          <w:u w:val="single"/>
        </w:rPr>
        <w:t>1</w:t>
      </w:r>
      <w:r>
        <w:rPr>
          <w:u w:val="single"/>
        </w:rPr>
        <w:t>.1</w:t>
      </w:r>
      <w:r w:rsidRPr="001F45BD">
        <w:rPr>
          <w:u w:val="single"/>
        </w:rPr>
        <w:t xml:space="preserve">: </w:t>
      </w:r>
      <w:r w:rsidRPr="005573D9">
        <w:rPr>
          <w:u w:val="single"/>
        </w:rPr>
        <w:t>Introduction</w:t>
      </w:r>
      <w:r w:rsidR="005573D9" w:rsidRPr="005573D9">
        <w:rPr>
          <w:u w:val="single"/>
        </w:rPr>
        <w:t xml:space="preserve"> – What’s theory</w:t>
      </w:r>
      <w:r w:rsidR="005573D9">
        <w:rPr>
          <w:u w:val="single"/>
        </w:rPr>
        <w:t>? What’s ontology?</w:t>
      </w:r>
      <w:r w:rsidR="005573D9" w:rsidRPr="005573D9">
        <w:rPr>
          <w:u w:val="single"/>
        </w:rPr>
        <w:t xml:space="preserve"> </w:t>
      </w:r>
      <w:r w:rsidR="005573D9">
        <w:rPr>
          <w:u w:val="single"/>
        </w:rPr>
        <w:t>A</w:t>
      </w:r>
      <w:r w:rsidR="005573D9" w:rsidRPr="005573D9">
        <w:rPr>
          <w:u w:val="single"/>
        </w:rPr>
        <w:t xml:space="preserve">nd what theoretical paradigms </w:t>
      </w:r>
      <w:r w:rsidR="00C240EF">
        <w:rPr>
          <w:u w:val="single"/>
        </w:rPr>
        <w:t xml:space="preserve">are important to understanding the field of </w:t>
      </w:r>
      <w:r w:rsidR="005573D9" w:rsidRPr="005573D9">
        <w:rPr>
          <w:u w:val="single"/>
        </w:rPr>
        <w:t>international affairs?</w:t>
      </w:r>
    </w:p>
    <w:p w14:paraId="0A03691D" w14:textId="0AC01253" w:rsidR="00995238" w:rsidRDefault="00995238" w:rsidP="007A3B78">
      <w:pPr>
        <w:numPr>
          <w:ilvl w:val="0"/>
          <w:numId w:val="3"/>
        </w:numPr>
        <w:jc w:val="both"/>
      </w:pPr>
      <w:proofErr w:type="spellStart"/>
      <w:r w:rsidRPr="00C93D28">
        <w:t>Drezner</w:t>
      </w:r>
      <w:proofErr w:type="spellEnd"/>
      <w:r>
        <w:t xml:space="preserve">, </w:t>
      </w:r>
      <w:r w:rsidRPr="00C93D28">
        <w:t>Introduction... to the Undead</w:t>
      </w:r>
      <w:r>
        <w:t xml:space="preserve">, </w:t>
      </w:r>
      <w:r w:rsidRPr="00C93D28">
        <w:t>The Zombie Literature</w:t>
      </w:r>
      <w:r>
        <w:t xml:space="preserve">, </w:t>
      </w:r>
      <w:r w:rsidRPr="00C93D28">
        <w:t>Defining a Zombie</w:t>
      </w:r>
      <w:r>
        <w:t xml:space="preserve">, </w:t>
      </w:r>
      <w:r w:rsidRPr="00C93D28">
        <w:t>Distracting Debates about Flesh-Eating Ghouls</w:t>
      </w:r>
      <w:r>
        <w:t xml:space="preserve">, </w:t>
      </w:r>
      <w:r w:rsidR="00DC42C3">
        <w:t>1</w:t>
      </w:r>
      <w:r w:rsidRPr="00C93D28">
        <w:t>–3</w:t>
      </w:r>
      <w:r w:rsidR="00DC42C3">
        <w:t>6</w:t>
      </w:r>
      <w:r>
        <w:t>.</w:t>
      </w:r>
    </w:p>
    <w:p w14:paraId="058BB9EC" w14:textId="1B89352B" w:rsidR="00B751A1" w:rsidRPr="00C93D28" w:rsidRDefault="00584C12" w:rsidP="007A3B78">
      <w:pPr>
        <w:numPr>
          <w:ilvl w:val="0"/>
          <w:numId w:val="3"/>
        </w:numPr>
        <w:jc w:val="both"/>
      </w:pPr>
      <w:proofErr w:type="spellStart"/>
      <w:r w:rsidRPr="007C2C9B">
        <w:rPr>
          <w:b/>
          <w:color w:val="FFFFFF" w:themeColor="background1"/>
          <w:highlight w:val="darkCyan"/>
        </w:rPr>
        <w:t>Youtube</w:t>
      </w:r>
      <w:proofErr w:type="spellEnd"/>
      <w:r w:rsidRPr="007C2C9B">
        <w:rPr>
          <w:b/>
          <w:color w:val="FFFFFF" w:themeColor="background1"/>
          <w:highlight w:val="darkCyan"/>
        </w:rPr>
        <w:t xml:space="preserve"> Video:</w:t>
      </w:r>
      <w:r w:rsidRPr="007C2C9B">
        <w:rPr>
          <w:color w:val="FFFFFF" w:themeColor="background1"/>
        </w:rPr>
        <w:t xml:space="preserve"> </w:t>
      </w:r>
      <w:r w:rsidR="00B751A1">
        <w:t xml:space="preserve">What’s ontology anyways? A </w:t>
      </w:r>
      <w:r w:rsidR="00E05409">
        <w:t xml:space="preserve">very </w:t>
      </w:r>
      <w:r w:rsidR="00B751A1">
        <w:t xml:space="preserve">concise </w:t>
      </w:r>
      <w:r w:rsidR="00E05409">
        <w:t>i</w:t>
      </w:r>
      <w:r w:rsidR="00B751A1">
        <w:t xml:space="preserve">ntroduction to the concept with Kent </w:t>
      </w:r>
      <w:proofErr w:type="spellStart"/>
      <w:r w:rsidR="00B751A1">
        <w:t>Loefgren</w:t>
      </w:r>
      <w:proofErr w:type="spellEnd"/>
      <w:r w:rsidR="00B751A1">
        <w:t xml:space="preserve">  -</w:t>
      </w:r>
      <w:hyperlink r:id="rId11" w:history="1">
        <w:r w:rsidR="00B751A1" w:rsidRPr="00B751A1">
          <w:rPr>
            <w:rStyle w:val="Hyperlink"/>
          </w:rPr>
          <w:t>Linked</w:t>
        </w:r>
      </w:hyperlink>
    </w:p>
    <w:p w14:paraId="3FE445B1" w14:textId="77777777" w:rsidR="00995238" w:rsidRPr="00BF7EEE" w:rsidRDefault="00995238" w:rsidP="007A3B78">
      <w:pPr>
        <w:jc w:val="both"/>
      </w:pPr>
    </w:p>
    <w:p w14:paraId="33526E12" w14:textId="0E0E5C62" w:rsidR="00995238" w:rsidRPr="00C240EF" w:rsidRDefault="00995238" w:rsidP="007A3B78">
      <w:pPr>
        <w:jc w:val="both"/>
        <w:rPr>
          <w:u w:val="single"/>
        </w:rPr>
      </w:pPr>
      <w:r w:rsidRPr="00C240EF">
        <w:rPr>
          <w:u w:val="single"/>
        </w:rPr>
        <w:t>1.2: Realism</w:t>
      </w:r>
      <w:r w:rsidR="00B16BAC" w:rsidRPr="00C240EF">
        <w:rPr>
          <w:u w:val="single"/>
        </w:rPr>
        <w:t xml:space="preserve"> and </w:t>
      </w:r>
      <w:r w:rsidR="007B4134">
        <w:rPr>
          <w:u w:val="single"/>
        </w:rPr>
        <w:t>the ‘Anarchic Structure of World Politics’</w:t>
      </w:r>
    </w:p>
    <w:p w14:paraId="193335F7" w14:textId="77777777" w:rsidR="00C240EF" w:rsidRDefault="00995238" w:rsidP="007A3B78">
      <w:pPr>
        <w:pStyle w:val="ListParagraph"/>
        <w:numPr>
          <w:ilvl w:val="0"/>
          <w:numId w:val="3"/>
        </w:numPr>
        <w:jc w:val="both"/>
      </w:pPr>
      <w:proofErr w:type="spellStart"/>
      <w:r w:rsidRPr="00C240EF">
        <w:t>Drezner</w:t>
      </w:r>
      <w:proofErr w:type="spellEnd"/>
      <w:r w:rsidRPr="00C240EF">
        <w:t xml:space="preserve">, The Realpolitik of the Living Dead, </w:t>
      </w:r>
      <w:r w:rsidRPr="00C240EF">
        <w:rPr>
          <w:i/>
        </w:rPr>
        <w:t>Theories of International Politics and Zombies</w:t>
      </w:r>
      <w:r w:rsidRPr="00C240EF">
        <w:t>, 37-50.</w:t>
      </w:r>
    </w:p>
    <w:p w14:paraId="7E066F4E" w14:textId="54FF55AC" w:rsidR="00C240EF" w:rsidRPr="00C240EF" w:rsidRDefault="00995238" w:rsidP="007A3B78">
      <w:pPr>
        <w:pStyle w:val="ListParagraph"/>
        <w:numPr>
          <w:ilvl w:val="0"/>
          <w:numId w:val="3"/>
        </w:numPr>
        <w:jc w:val="both"/>
      </w:pPr>
      <w:r w:rsidRPr="00C240EF">
        <w:rPr>
          <w:rFonts w:eastAsia="Times New Roman"/>
        </w:rPr>
        <w:t xml:space="preserve">Kenneth N. Waltz, “The Anarchic Structure of World Politics” </w:t>
      </w:r>
      <w:r w:rsidR="00B037D6">
        <w:rPr>
          <w:rFonts w:eastAsia="Times New Roman"/>
        </w:rPr>
        <w:t xml:space="preserve">in </w:t>
      </w:r>
      <w:r w:rsidR="003E19FB">
        <w:rPr>
          <w:rFonts w:eastAsia="Times New Roman"/>
        </w:rPr>
        <w:t xml:space="preserve">Waltz, </w:t>
      </w:r>
      <w:r w:rsidR="003E19FB">
        <w:rPr>
          <w:rFonts w:eastAsia="Times New Roman"/>
          <w:i/>
        </w:rPr>
        <w:t xml:space="preserve">Theory of International Politics </w:t>
      </w:r>
      <w:r w:rsidRPr="00C240EF">
        <w:rPr>
          <w:rFonts w:eastAsia="Times New Roman"/>
        </w:rPr>
        <w:t>(</w:t>
      </w:r>
      <w:r w:rsidR="003E19FB">
        <w:rPr>
          <w:rFonts w:eastAsia="Times New Roman"/>
        </w:rPr>
        <w:t xml:space="preserve">McGraw-Hill, </w:t>
      </w:r>
      <w:r w:rsidRPr="00C240EF">
        <w:rPr>
          <w:rFonts w:eastAsia="Times New Roman"/>
        </w:rPr>
        <w:t xml:space="preserve">1979), </w:t>
      </w:r>
      <w:r w:rsidR="003E19FB">
        <w:rPr>
          <w:rFonts w:eastAsia="Times New Roman"/>
        </w:rPr>
        <w:t>79-106</w:t>
      </w:r>
      <w:r w:rsidRPr="00C240EF">
        <w:rPr>
          <w:rFonts w:eastAsia="Times New Roman"/>
        </w:rPr>
        <w:t>.</w:t>
      </w:r>
    </w:p>
    <w:p w14:paraId="41A5B6CD" w14:textId="5063FF5A" w:rsidR="00995238" w:rsidRDefault="00995238" w:rsidP="007A3B78">
      <w:pPr>
        <w:pStyle w:val="ListParagraph"/>
        <w:numPr>
          <w:ilvl w:val="0"/>
          <w:numId w:val="3"/>
        </w:numPr>
        <w:jc w:val="both"/>
      </w:pPr>
      <w:r w:rsidRPr="00F01C4C">
        <w:rPr>
          <w:color w:val="FFFFFF" w:themeColor="background1"/>
          <w:highlight w:val="darkRed"/>
        </w:rPr>
        <w:t>Elliott School Faculty Spotlight:</w:t>
      </w:r>
      <w:r w:rsidRPr="00F01C4C">
        <w:rPr>
          <w:color w:val="FFFFFF" w:themeColor="background1"/>
        </w:rPr>
        <w:t xml:space="preserve"> </w:t>
      </w:r>
      <w:r w:rsidRPr="00C93D28">
        <w:t xml:space="preserve">Charles L. Glaser, “Realism,” in Alan Collins, ed., </w:t>
      </w:r>
      <w:r w:rsidRPr="00F01C4C">
        <w:rPr>
          <w:i/>
          <w:iCs/>
        </w:rPr>
        <w:t>Contemporary Security Studies</w:t>
      </w:r>
      <w:r w:rsidRPr="00C93D28">
        <w:t>, 4th ed. (Oxford: Oxford University Press, 2016), 13-29.</w:t>
      </w:r>
    </w:p>
    <w:p w14:paraId="0D62BC4E" w14:textId="77777777" w:rsidR="00995238" w:rsidRPr="001F45BD" w:rsidRDefault="00995238" w:rsidP="00995238"/>
    <w:p w14:paraId="1FDEAA0B" w14:textId="1C723F7E" w:rsidR="00995238" w:rsidRPr="001F45BD" w:rsidRDefault="00995238" w:rsidP="007A3B78">
      <w:pPr>
        <w:jc w:val="both"/>
        <w:rPr>
          <w:u w:val="single"/>
        </w:rPr>
      </w:pPr>
      <w:r>
        <w:rPr>
          <w:u w:val="single"/>
        </w:rPr>
        <w:t>1.</w:t>
      </w:r>
      <w:r w:rsidR="00F54051">
        <w:rPr>
          <w:u w:val="single"/>
        </w:rPr>
        <w:t>3</w:t>
      </w:r>
      <w:r>
        <w:rPr>
          <w:u w:val="single"/>
        </w:rPr>
        <w:t xml:space="preserve">: </w:t>
      </w:r>
      <w:r w:rsidRPr="001F45BD">
        <w:rPr>
          <w:u w:val="single"/>
        </w:rPr>
        <w:t>Liberalism</w:t>
      </w:r>
      <w:r w:rsidR="00335D0F">
        <w:rPr>
          <w:u w:val="single"/>
        </w:rPr>
        <w:t xml:space="preserve"> – From Kant </w:t>
      </w:r>
      <w:r w:rsidR="00F54051">
        <w:rPr>
          <w:u w:val="single"/>
        </w:rPr>
        <w:t xml:space="preserve">to </w:t>
      </w:r>
      <w:r w:rsidR="005573D9">
        <w:rPr>
          <w:u w:val="single"/>
        </w:rPr>
        <w:t xml:space="preserve">the </w:t>
      </w:r>
      <w:r w:rsidR="007B4134">
        <w:rPr>
          <w:u w:val="single"/>
        </w:rPr>
        <w:t>‘</w:t>
      </w:r>
      <w:r w:rsidR="005573D9">
        <w:rPr>
          <w:u w:val="single"/>
        </w:rPr>
        <w:t>Zomb</w:t>
      </w:r>
      <w:r w:rsidR="009E3CEB">
        <w:rPr>
          <w:u w:val="single"/>
        </w:rPr>
        <w:t>ie Apocalypse</w:t>
      </w:r>
      <w:r w:rsidR="007B4134">
        <w:rPr>
          <w:u w:val="single"/>
        </w:rPr>
        <w:t>’</w:t>
      </w:r>
    </w:p>
    <w:p w14:paraId="3C2E3A31" w14:textId="729819DC" w:rsidR="00995238" w:rsidRPr="008954B6" w:rsidRDefault="00995238" w:rsidP="007A3B78">
      <w:pPr>
        <w:pStyle w:val="ListParagraph"/>
        <w:numPr>
          <w:ilvl w:val="0"/>
          <w:numId w:val="1"/>
        </w:numPr>
        <w:jc w:val="both"/>
        <w:rPr>
          <w:rFonts w:eastAsia="Times New Roman"/>
        </w:rPr>
      </w:pPr>
      <w:proofErr w:type="spellStart"/>
      <w:r w:rsidRPr="008954B6">
        <w:rPr>
          <w:rFonts w:eastAsia="Times New Roman"/>
        </w:rPr>
        <w:t>Drezner</w:t>
      </w:r>
      <w:proofErr w:type="spellEnd"/>
      <w:r w:rsidR="00DC42C3">
        <w:rPr>
          <w:rFonts w:eastAsia="Times New Roman"/>
        </w:rPr>
        <w:t>,</w:t>
      </w:r>
      <w:r w:rsidRPr="008954B6">
        <w:rPr>
          <w:rFonts w:eastAsia="Times New Roman"/>
        </w:rPr>
        <w:t xml:space="preserve"> Regulating the Undead in a Liberal World Order</w:t>
      </w:r>
      <w:r>
        <w:rPr>
          <w:rFonts w:eastAsia="Times New Roman"/>
        </w:rPr>
        <w:t>,</w:t>
      </w:r>
      <w:r w:rsidRPr="008954B6">
        <w:rPr>
          <w:rFonts w:eastAsia="Times New Roman"/>
        </w:rPr>
        <w:t xml:space="preserve"> </w:t>
      </w:r>
      <w:r w:rsidRPr="008954B6">
        <w:rPr>
          <w:i/>
        </w:rPr>
        <w:t>Theories of International Politics and Zombies</w:t>
      </w:r>
      <w:r w:rsidRPr="001F45BD">
        <w:t>,</w:t>
      </w:r>
      <w:r w:rsidRPr="008954B6">
        <w:rPr>
          <w:rFonts w:eastAsia="Times New Roman"/>
        </w:rPr>
        <w:t>, 51–64</w:t>
      </w:r>
      <w:r w:rsidR="00DC42C3">
        <w:rPr>
          <w:rFonts w:eastAsia="Times New Roman"/>
        </w:rPr>
        <w:t>.</w:t>
      </w:r>
    </w:p>
    <w:p w14:paraId="547B4D9B" w14:textId="529B1DFC" w:rsidR="00995238" w:rsidRDefault="00335D0F" w:rsidP="007A3B78">
      <w:pPr>
        <w:numPr>
          <w:ilvl w:val="0"/>
          <w:numId w:val="1"/>
        </w:numPr>
        <w:jc w:val="both"/>
      </w:pPr>
      <w:r>
        <w:t xml:space="preserve">Immanuel Kant, </w:t>
      </w:r>
      <w:r w:rsidR="00E05409">
        <w:t>“</w:t>
      </w:r>
      <w:r w:rsidR="007D5F35" w:rsidRPr="009E3CEB">
        <w:t>Perpetual Peace</w:t>
      </w:r>
      <w:r w:rsidR="00E05409">
        <w:t>”</w:t>
      </w:r>
      <w:r w:rsidR="007D5F35">
        <w:rPr>
          <w:i/>
        </w:rPr>
        <w:t xml:space="preserve"> </w:t>
      </w:r>
      <w:r w:rsidR="007D5F35">
        <w:t>(1795)</w:t>
      </w:r>
      <w:r w:rsidR="00DC42C3">
        <w:t xml:space="preserve"> </w:t>
      </w:r>
      <w:r w:rsidR="00E05409">
        <w:t xml:space="preserve">- </w:t>
      </w:r>
      <w:hyperlink r:id="rId12" w:history="1">
        <w:r w:rsidR="00E05409" w:rsidRPr="00E05409">
          <w:rPr>
            <w:rStyle w:val="Hyperlink"/>
          </w:rPr>
          <w:t>Linked</w:t>
        </w:r>
      </w:hyperlink>
    </w:p>
    <w:p w14:paraId="195D0B0D" w14:textId="751746D8" w:rsidR="00995238" w:rsidRPr="00F62B87" w:rsidRDefault="00995238" w:rsidP="007A3B78">
      <w:pPr>
        <w:numPr>
          <w:ilvl w:val="0"/>
          <w:numId w:val="1"/>
        </w:numPr>
        <w:jc w:val="both"/>
      </w:pPr>
      <w:r w:rsidRPr="00F62B87">
        <w:t xml:space="preserve">Dale C. Copeland, </w:t>
      </w:r>
      <w:r w:rsidR="0042302E">
        <w:t xml:space="preserve">introduction and chapter one of </w:t>
      </w:r>
      <w:r w:rsidRPr="00F62B87">
        <w:rPr>
          <w:i/>
          <w:iCs/>
        </w:rPr>
        <w:t xml:space="preserve">Economic Interdependence and War </w:t>
      </w:r>
      <w:r w:rsidRPr="00F62B87">
        <w:t>(Princeton, N.J.: Princeton University Press, 2015), 1-27.</w:t>
      </w:r>
    </w:p>
    <w:p w14:paraId="217DC01A" w14:textId="77777777" w:rsidR="00995238" w:rsidRDefault="00995238" w:rsidP="007A3B78">
      <w:pPr>
        <w:jc w:val="both"/>
      </w:pPr>
    </w:p>
    <w:p w14:paraId="0E92406F" w14:textId="165A9BBF" w:rsidR="009E3CEB" w:rsidRDefault="00995238" w:rsidP="007A3B78">
      <w:pPr>
        <w:jc w:val="both"/>
        <w:rPr>
          <w:u w:val="single"/>
        </w:rPr>
      </w:pPr>
      <w:r>
        <w:rPr>
          <w:u w:val="single"/>
        </w:rPr>
        <w:t>1.</w:t>
      </w:r>
      <w:r w:rsidR="00F54051">
        <w:rPr>
          <w:u w:val="single"/>
        </w:rPr>
        <w:t>4</w:t>
      </w:r>
      <w:r w:rsidRPr="001F45BD">
        <w:rPr>
          <w:u w:val="single"/>
        </w:rPr>
        <w:t>: Liberalism</w:t>
      </w:r>
      <w:r>
        <w:rPr>
          <w:u w:val="single"/>
        </w:rPr>
        <w:t>’s Critiques</w:t>
      </w:r>
      <w:r w:rsidR="00335D0F">
        <w:rPr>
          <w:u w:val="single"/>
        </w:rPr>
        <w:t xml:space="preserve"> – From Marx to </w:t>
      </w:r>
      <w:r w:rsidR="005573D9">
        <w:rPr>
          <w:u w:val="single"/>
        </w:rPr>
        <w:t>Wallerstein</w:t>
      </w:r>
      <w:r w:rsidR="007B4134">
        <w:rPr>
          <w:u w:val="single"/>
        </w:rPr>
        <w:t>’s World Systems</w:t>
      </w:r>
      <w:r w:rsidR="005573D9">
        <w:rPr>
          <w:u w:val="single"/>
        </w:rPr>
        <w:t xml:space="preserve"> </w:t>
      </w:r>
    </w:p>
    <w:p w14:paraId="493D67AA" w14:textId="363AF33D" w:rsidR="00995238" w:rsidRPr="000A141C" w:rsidRDefault="00995238" w:rsidP="007A3B78">
      <w:pPr>
        <w:pStyle w:val="ListParagraph"/>
        <w:numPr>
          <w:ilvl w:val="0"/>
          <w:numId w:val="15"/>
        </w:numPr>
        <w:jc w:val="both"/>
      </w:pPr>
      <w:proofErr w:type="spellStart"/>
      <w:r w:rsidRPr="000A141C">
        <w:t>Drezner</w:t>
      </w:r>
      <w:proofErr w:type="spellEnd"/>
      <w:r>
        <w:t xml:space="preserve">, </w:t>
      </w:r>
      <w:r w:rsidRPr="000A141C">
        <w:t>A Very Important Note about Zombie Network</w:t>
      </w:r>
      <w:r>
        <w:t>s</w:t>
      </w:r>
      <w:r w:rsidRPr="000A141C">
        <w:t>, 87–88</w:t>
      </w:r>
    </w:p>
    <w:p w14:paraId="53BEC663" w14:textId="7048155F" w:rsidR="00995238" w:rsidRDefault="00995238" w:rsidP="007A3B78">
      <w:pPr>
        <w:numPr>
          <w:ilvl w:val="0"/>
          <w:numId w:val="1"/>
        </w:numPr>
        <w:jc w:val="both"/>
      </w:pPr>
      <w:r>
        <w:t xml:space="preserve">Karl Marx, </w:t>
      </w:r>
      <w:r>
        <w:rPr>
          <w:i/>
        </w:rPr>
        <w:t xml:space="preserve">Das </w:t>
      </w:r>
      <w:proofErr w:type="spellStart"/>
      <w:r w:rsidR="00DC42C3">
        <w:rPr>
          <w:i/>
        </w:rPr>
        <w:t>K</w:t>
      </w:r>
      <w:r>
        <w:rPr>
          <w:i/>
        </w:rPr>
        <w:t>apital</w:t>
      </w:r>
      <w:proofErr w:type="spellEnd"/>
      <w:r>
        <w:rPr>
          <w:i/>
        </w:rPr>
        <w:t xml:space="preserve">, </w:t>
      </w:r>
      <w:r w:rsidRPr="008954B6">
        <w:t>Excerpt</w:t>
      </w:r>
    </w:p>
    <w:p w14:paraId="57F761B6" w14:textId="4645AAD4" w:rsidR="005573D9" w:rsidRDefault="005573D9" w:rsidP="007A3B78">
      <w:pPr>
        <w:pStyle w:val="ListParagraph"/>
        <w:numPr>
          <w:ilvl w:val="0"/>
          <w:numId w:val="1"/>
        </w:numPr>
        <w:jc w:val="both"/>
      </w:pPr>
      <w:r w:rsidRPr="005573D9">
        <w:t xml:space="preserve">Immanuel Wallerstein, “The Rise and Future Demise of the World Capitalist System: Concepts for Comparative Analysis,” </w:t>
      </w:r>
      <w:r w:rsidRPr="0042302E">
        <w:rPr>
          <w:i/>
        </w:rPr>
        <w:t>Comparative Studies in Society and History</w:t>
      </w:r>
      <w:r w:rsidRPr="005573D9">
        <w:t xml:space="preserve"> 16</w:t>
      </w:r>
      <w:r w:rsidR="00E05409">
        <w:t xml:space="preserve">, </w:t>
      </w:r>
      <w:r w:rsidRPr="005573D9">
        <w:t xml:space="preserve">4 </w:t>
      </w:r>
      <w:r w:rsidR="00E05409">
        <w:t>(</w:t>
      </w:r>
      <w:r w:rsidRPr="005573D9">
        <w:t>1974</w:t>
      </w:r>
      <w:r w:rsidR="00E05409">
        <w:t>)</w:t>
      </w:r>
      <w:r w:rsidRPr="005573D9">
        <w:t>: 387-415.</w:t>
      </w:r>
    </w:p>
    <w:p w14:paraId="7D084CC5" w14:textId="77777777" w:rsidR="00F54051" w:rsidRDefault="00F54051" w:rsidP="007A3B78">
      <w:pPr>
        <w:jc w:val="both"/>
        <w:rPr>
          <w:u w:val="single"/>
        </w:rPr>
      </w:pPr>
    </w:p>
    <w:p w14:paraId="7E3059F5" w14:textId="135882F1" w:rsidR="00F54051" w:rsidRPr="001F45BD" w:rsidRDefault="00F54051" w:rsidP="007A3B78">
      <w:pPr>
        <w:jc w:val="both"/>
        <w:rPr>
          <w:u w:val="single"/>
        </w:rPr>
      </w:pPr>
      <w:r>
        <w:rPr>
          <w:u w:val="single"/>
        </w:rPr>
        <w:t>1.5</w:t>
      </w:r>
      <w:r w:rsidR="00461661">
        <w:rPr>
          <w:u w:val="single"/>
        </w:rPr>
        <w:t>:</w:t>
      </w:r>
      <w:r>
        <w:rPr>
          <w:u w:val="single"/>
        </w:rPr>
        <w:t xml:space="preserve"> </w:t>
      </w:r>
      <w:r w:rsidRPr="001F45BD">
        <w:rPr>
          <w:u w:val="single"/>
        </w:rPr>
        <w:t>Co</w:t>
      </w:r>
      <w:r>
        <w:rPr>
          <w:u w:val="single"/>
        </w:rPr>
        <w:t>n</w:t>
      </w:r>
      <w:r w:rsidRPr="001F45BD">
        <w:rPr>
          <w:u w:val="single"/>
        </w:rPr>
        <w:t>structivism</w:t>
      </w:r>
      <w:r>
        <w:rPr>
          <w:u w:val="single"/>
        </w:rPr>
        <w:t xml:space="preserve"> – Is everything a construct?</w:t>
      </w:r>
    </w:p>
    <w:p w14:paraId="439F9362" w14:textId="77777777" w:rsidR="00F01C4C" w:rsidRDefault="00F54051" w:rsidP="007A3B78">
      <w:pPr>
        <w:numPr>
          <w:ilvl w:val="0"/>
          <w:numId w:val="2"/>
        </w:numPr>
        <w:jc w:val="both"/>
      </w:pPr>
      <w:proofErr w:type="spellStart"/>
      <w:r w:rsidRPr="001F45BD">
        <w:t>Drezner</w:t>
      </w:r>
      <w:proofErr w:type="spellEnd"/>
      <w:r>
        <w:t xml:space="preserve">, </w:t>
      </w:r>
      <w:r w:rsidRPr="001F45BD">
        <w:t>The Social Construction of Zombies, 65–74</w:t>
      </w:r>
      <w:r>
        <w:t>.</w:t>
      </w:r>
    </w:p>
    <w:p w14:paraId="091FC719" w14:textId="29F3FC30" w:rsidR="00CE1100" w:rsidRPr="00CE1100" w:rsidRDefault="00CE1100" w:rsidP="00CE1100">
      <w:pPr>
        <w:pStyle w:val="ListParagraph"/>
        <w:numPr>
          <w:ilvl w:val="0"/>
          <w:numId w:val="2"/>
        </w:numPr>
        <w:jc w:val="both"/>
      </w:pPr>
      <w:r w:rsidRPr="00C240EF">
        <w:t>Alexander Wendt, “Anarchy is What States Make of It: The Social Construction of Power Politics</w:t>
      </w:r>
      <w:r w:rsidRPr="001F45BD">
        <w:t xml:space="preserve">,” </w:t>
      </w:r>
      <w:r w:rsidRPr="00C240EF">
        <w:rPr>
          <w:i/>
          <w:iCs/>
        </w:rPr>
        <w:t xml:space="preserve">International Organization </w:t>
      </w:r>
      <w:r w:rsidRPr="001F45BD">
        <w:t xml:space="preserve">46, no. 2 (1992): 391-425. </w:t>
      </w:r>
    </w:p>
    <w:p w14:paraId="22A507DB" w14:textId="66B3570F" w:rsidR="00F54051" w:rsidRDefault="00F54051" w:rsidP="007A3B78">
      <w:pPr>
        <w:numPr>
          <w:ilvl w:val="0"/>
          <w:numId w:val="2"/>
        </w:numPr>
        <w:jc w:val="both"/>
      </w:pPr>
      <w:r w:rsidRPr="00F01C4C">
        <w:rPr>
          <w:color w:val="FFFFFF" w:themeColor="background1"/>
          <w:highlight w:val="darkRed"/>
        </w:rPr>
        <w:t>Elliott School Faculty Spotlight:</w:t>
      </w:r>
      <w:r w:rsidRPr="00F01C4C">
        <w:rPr>
          <w:color w:val="FFFFFF" w:themeColor="background1"/>
        </w:rPr>
        <w:t xml:space="preserve"> </w:t>
      </w:r>
      <w:r w:rsidRPr="001F45BD">
        <w:t xml:space="preserve">Michael Barnett, </w:t>
      </w:r>
      <w:r w:rsidR="001C70DD">
        <w:t>“Introduction” in Barnett, ed.</w:t>
      </w:r>
      <w:r>
        <w:t xml:space="preserve"> </w:t>
      </w:r>
      <w:r w:rsidRPr="00F01C4C">
        <w:rPr>
          <w:i/>
        </w:rPr>
        <w:t xml:space="preserve">Paternalism Beyond Borders </w:t>
      </w:r>
      <w:r w:rsidRPr="001F45BD">
        <w:t>(</w:t>
      </w:r>
      <w:r w:rsidR="001C70DD">
        <w:t xml:space="preserve">Cambridge: Cambridge UP, </w:t>
      </w:r>
      <w:r w:rsidRPr="001F45BD">
        <w:t>2016)</w:t>
      </w:r>
      <w:r w:rsidR="001C70DD">
        <w:t>.</w:t>
      </w:r>
      <w:r w:rsidRPr="001F45BD">
        <w:t xml:space="preserve"> </w:t>
      </w:r>
    </w:p>
    <w:p w14:paraId="65C97F95" w14:textId="77777777" w:rsidR="00F54051" w:rsidRDefault="00F54051" w:rsidP="007A3B78">
      <w:pPr>
        <w:jc w:val="both"/>
        <w:rPr>
          <w:u w:val="single"/>
        </w:rPr>
      </w:pPr>
    </w:p>
    <w:p w14:paraId="18EA11AE" w14:textId="4CFB0CEC" w:rsidR="00995238" w:rsidRPr="001F45BD" w:rsidRDefault="00995238" w:rsidP="007A3B78">
      <w:pPr>
        <w:jc w:val="both"/>
        <w:rPr>
          <w:u w:val="single"/>
        </w:rPr>
      </w:pPr>
      <w:r>
        <w:rPr>
          <w:u w:val="single"/>
        </w:rPr>
        <w:t xml:space="preserve">1.6: </w:t>
      </w:r>
      <w:r w:rsidR="00DC42C3">
        <w:rPr>
          <w:u w:val="single"/>
        </w:rPr>
        <w:t>“</w:t>
      </w:r>
      <w:r w:rsidR="00335D0F">
        <w:rPr>
          <w:u w:val="single"/>
        </w:rPr>
        <w:t>Super-gendered Politics</w:t>
      </w:r>
      <w:r w:rsidR="00DC42C3">
        <w:rPr>
          <w:u w:val="single"/>
        </w:rPr>
        <w:t>”</w:t>
      </w:r>
      <w:r w:rsidR="00335D0F">
        <w:rPr>
          <w:u w:val="single"/>
        </w:rPr>
        <w:t xml:space="preserve"> and </w:t>
      </w:r>
      <w:r w:rsidRPr="001F45BD">
        <w:rPr>
          <w:u w:val="single"/>
        </w:rPr>
        <w:t>Feminis</w:t>
      </w:r>
      <w:r w:rsidR="00335D0F">
        <w:rPr>
          <w:u w:val="single"/>
        </w:rPr>
        <w:t>t Methodologies</w:t>
      </w:r>
      <w:r>
        <w:rPr>
          <w:u w:val="single"/>
        </w:rPr>
        <w:t>:</w:t>
      </w:r>
    </w:p>
    <w:p w14:paraId="66B4F6FB" w14:textId="6289ABE6" w:rsidR="00995238" w:rsidRPr="00ED7246" w:rsidRDefault="00995238" w:rsidP="007A3B78">
      <w:pPr>
        <w:numPr>
          <w:ilvl w:val="0"/>
          <w:numId w:val="1"/>
        </w:numPr>
        <w:jc w:val="both"/>
      </w:pPr>
      <w:proofErr w:type="spellStart"/>
      <w:r w:rsidRPr="00ED7246">
        <w:t>Drezner</w:t>
      </w:r>
      <w:proofErr w:type="spellEnd"/>
      <w:r>
        <w:t xml:space="preserve">, </w:t>
      </w:r>
      <w:r w:rsidRPr="00ED7246">
        <w:t>The Super</w:t>
      </w:r>
      <w:r w:rsidR="00DC42C3">
        <w:t>-</w:t>
      </w:r>
      <w:r w:rsidRPr="00ED7246">
        <w:t>gendered Politics of the Posthuman World, 75–86</w:t>
      </w:r>
      <w:r w:rsidR="00DC42C3">
        <w:t>.</w:t>
      </w:r>
    </w:p>
    <w:p w14:paraId="4773F2EB" w14:textId="230F3AB6" w:rsidR="00995238" w:rsidRDefault="00995238" w:rsidP="007A3B78">
      <w:pPr>
        <w:numPr>
          <w:ilvl w:val="0"/>
          <w:numId w:val="1"/>
        </w:numPr>
        <w:jc w:val="both"/>
      </w:pPr>
      <w:r w:rsidRPr="001F45BD">
        <w:t>Bina D’Costa</w:t>
      </w:r>
      <w:r>
        <w:t>, “</w:t>
      </w:r>
      <w:r w:rsidRPr="001F45BD">
        <w:t>Marginalized Identity: New Frontier of Research for IR?</w:t>
      </w:r>
      <w:r>
        <w:t>”</w:t>
      </w:r>
      <w:r w:rsidRPr="001F45BD">
        <w:t xml:space="preserve"> </w:t>
      </w:r>
      <w:r>
        <w:t>i</w:t>
      </w:r>
      <w:r w:rsidRPr="001F45BD">
        <w:t xml:space="preserve">n </w:t>
      </w:r>
      <w:r w:rsidRPr="001F45BD">
        <w:rPr>
          <w:i/>
          <w:iCs/>
        </w:rPr>
        <w:t>Feminist Methodologies for International Relations</w:t>
      </w:r>
      <w:r>
        <w:t xml:space="preserve">, </w:t>
      </w:r>
      <w:r w:rsidR="002D5D89">
        <w:t xml:space="preserve">edited by Brooke A </w:t>
      </w:r>
      <w:proofErr w:type="spellStart"/>
      <w:r w:rsidR="002D5D89">
        <w:t>Ackerly</w:t>
      </w:r>
      <w:proofErr w:type="spellEnd"/>
      <w:r w:rsidR="002D5D89">
        <w:t xml:space="preserve"> et. al., </w:t>
      </w:r>
      <w:r>
        <w:t>(</w:t>
      </w:r>
      <w:r w:rsidR="002D5D89">
        <w:t xml:space="preserve">Cambridge, Cambridge University Press, </w:t>
      </w:r>
      <w:r>
        <w:t>2006)</w:t>
      </w:r>
      <w:r w:rsidR="002D5D89">
        <w:t xml:space="preserve">, </w:t>
      </w:r>
      <w:r w:rsidRPr="001F45BD">
        <w:t>129–152</w:t>
      </w:r>
      <w:r>
        <w:t>.</w:t>
      </w:r>
    </w:p>
    <w:p w14:paraId="463B0540" w14:textId="741D641A" w:rsidR="00995238" w:rsidRPr="00F62B87" w:rsidRDefault="00995238" w:rsidP="007A3B78">
      <w:pPr>
        <w:numPr>
          <w:ilvl w:val="0"/>
          <w:numId w:val="1"/>
        </w:numPr>
        <w:jc w:val="both"/>
      </w:pPr>
      <w:r w:rsidRPr="00F62B87">
        <w:t>Lauren Wilcox, “Gendering the Cult of the Offensive</w:t>
      </w:r>
      <w:r w:rsidR="002D5D89">
        <w:t>,</w:t>
      </w:r>
      <w:r w:rsidRPr="00F62B87">
        <w:t xml:space="preserve">” </w:t>
      </w:r>
      <w:r w:rsidRPr="00F62B87">
        <w:rPr>
          <w:i/>
          <w:iCs/>
        </w:rPr>
        <w:t>Security Studies</w:t>
      </w:r>
      <w:r w:rsidRPr="00F62B87">
        <w:t>,</w:t>
      </w:r>
      <w:r w:rsidR="002D5D89">
        <w:t xml:space="preserve"> </w:t>
      </w:r>
      <w:r w:rsidRPr="00F62B87">
        <w:t>18</w:t>
      </w:r>
      <w:r w:rsidR="002D5D89">
        <w:t xml:space="preserve">, </w:t>
      </w:r>
      <w:r w:rsidRPr="00F62B87">
        <w:t>2, (2009): 214–240.</w:t>
      </w:r>
    </w:p>
    <w:p w14:paraId="614546F5" w14:textId="77777777" w:rsidR="00995238" w:rsidRDefault="00995238" w:rsidP="007A3B78">
      <w:pPr>
        <w:jc w:val="both"/>
      </w:pPr>
    </w:p>
    <w:p w14:paraId="39C0159F" w14:textId="77777777" w:rsidR="00995238" w:rsidRPr="001F45BD" w:rsidRDefault="00995238" w:rsidP="007A3B78">
      <w:pPr>
        <w:jc w:val="both"/>
        <w:rPr>
          <w:u w:val="single"/>
        </w:rPr>
      </w:pPr>
      <w:r>
        <w:rPr>
          <w:u w:val="single"/>
        </w:rPr>
        <w:t xml:space="preserve">1.7: </w:t>
      </w:r>
      <w:r w:rsidRPr="00ED7246">
        <w:rPr>
          <w:u w:val="single"/>
        </w:rPr>
        <w:t xml:space="preserve">Decolonizing International </w:t>
      </w:r>
      <w:r>
        <w:rPr>
          <w:u w:val="single"/>
        </w:rPr>
        <w:t>Affairs</w:t>
      </w:r>
      <w:r w:rsidRPr="00ED7246">
        <w:rPr>
          <w:u w:val="single"/>
        </w:rPr>
        <w:t>:</w:t>
      </w:r>
    </w:p>
    <w:p w14:paraId="190A4ED4" w14:textId="055DC44E" w:rsidR="00995238" w:rsidRDefault="00995238" w:rsidP="007A3B78">
      <w:pPr>
        <w:numPr>
          <w:ilvl w:val="0"/>
          <w:numId w:val="1"/>
        </w:numPr>
        <w:jc w:val="both"/>
      </w:pPr>
      <w:r w:rsidRPr="001F45BD">
        <w:t>Errol A. Henderson</w:t>
      </w:r>
      <w:r>
        <w:t>, “</w:t>
      </w:r>
      <w:r w:rsidRPr="001F45BD">
        <w:t>Hidden in Plain Sight: Racism in International Relations Theory</w:t>
      </w:r>
      <w:r>
        <w:t>,”</w:t>
      </w:r>
      <w:r w:rsidRPr="001F45BD">
        <w:t xml:space="preserve"> </w:t>
      </w:r>
      <w:r>
        <w:t>i</w:t>
      </w:r>
      <w:r w:rsidRPr="001F45BD">
        <w:t>n</w:t>
      </w:r>
      <w:r>
        <w:t xml:space="preserve"> </w:t>
      </w:r>
      <w:r w:rsidRPr="001F45BD">
        <w:rPr>
          <w:i/>
        </w:rPr>
        <w:t xml:space="preserve">Race and Racism in International Relations: Confronting the Global </w:t>
      </w:r>
      <w:proofErr w:type="spellStart"/>
      <w:r w:rsidRPr="001F45BD">
        <w:rPr>
          <w:i/>
        </w:rPr>
        <w:t>Colour</w:t>
      </w:r>
      <w:proofErr w:type="spellEnd"/>
      <w:r w:rsidRPr="001F45BD">
        <w:rPr>
          <w:i/>
        </w:rPr>
        <w:t xml:space="preserve"> Line</w:t>
      </w:r>
      <w:r w:rsidRPr="001F45BD">
        <w:t xml:space="preserve">, </w:t>
      </w:r>
      <w:r w:rsidR="002D5D89">
        <w:t xml:space="preserve">edited by </w:t>
      </w:r>
      <w:r w:rsidR="002D5D89" w:rsidRPr="001F45BD">
        <w:t xml:space="preserve">Alexander </w:t>
      </w:r>
      <w:proofErr w:type="spellStart"/>
      <w:r w:rsidR="002D5D89" w:rsidRPr="001F45BD">
        <w:t>Anievas</w:t>
      </w:r>
      <w:proofErr w:type="spellEnd"/>
      <w:r w:rsidR="002D5D89">
        <w:t xml:space="preserve"> et al.</w:t>
      </w:r>
      <w:r w:rsidR="002D5D89" w:rsidRPr="001F45BD">
        <w:t>,</w:t>
      </w:r>
      <w:r w:rsidR="002D5D89">
        <w:t xml:space="preserve"> </w:t>
      </w:r>
      <w:r w:rsidRPr="001F45BD">
        <w:t>19–43</w:t>
      </w:r>
      <w:r>
        <w:t>.</w:t>
      </w:r>
    </w:p>
    <w:p w14:paraId="1F80E7F2" w14:textId="3DDEDA4E" w:rsidR="00F01C4C" w:rsidRDefault="00995238" w:rsidP="007A3B78">
      <w:pPr>
        <w:numPr>
          <w:ilvl w:val="0"/>
          <w:numId w:val="1"/>
        </w:numPr>
        <w:jc w:val="both"/>
      </w:pPr>
      <w:r w:rsidRPr="000A141C">
        <w:t xml:space="preserve">Brandon </w:t>
      </w:r>
      <w:proofErr w:type="spellStart"/>
      <w:r w:rsidRPr="000A141C">
        <w:t>Valeriano</w:t>
      </w:r>
      <w:proofErr w:type="spellEnd"/>
      <w:r>
        <w:t>, “</w:t>
      </w:r>
      <w:r w:rsidRPr="000A141C">
        <w:t>The Lack of Diverse Perspectives in the International Relations Field: The Politics of Being Alone</w:t>
      </w:r>
      <w:r w:rsidR="002D5D89">
        <w:t>,</w:t>
      </w:r>
      <w:r>
        <w:t xml:space="preserve">” </w:t>
      </w:r>
      <w:r w:rsidRPr="000A141C">
        <w:rPr>
          <w:i/>
        </w:rPr>
        <w:t>International Studies Perspectives</w:t>
      </w:r>
      <w:r w:rsidRPr="000A141C">
        <w:t>. 9</w:t>
      </w:r>
      <w:r>
        <w:t>, 4 (2008):</w:t>
      </w:r>
      <w:r w:rsidRPr="000A141C">
        <w:t xml:space="preserve"> 450–454</w:t>
      </w:r>
      <w:r>
        <w:t>.</w:t>
      </w:r>
    </w:p>
    <w:p w14:paraId="0F1E1323" w14:textId="1FC3397B" w:rsidR="00DC42C3" w:rsidRDefault="00995238" w:rsidP="007A3B78">
      <w:pPr>
        <w:numPr>
          <w:ilvl w:val="0"/>
          <w:numId w:val="1"/>
        </w:numPr>
        <w:jc w:val="both"/>
      </w:pPr>
      <w:r w:rsidRPr="00F01C4C">
        <w:rPr>
          <w:color w:val="FFFFFF" w:themeColor="background1"/>
          <w:highlight w:val="darkRed"/>
        </w:rPr>
        <w:t xml:space="preserve">Elliott School Faculty </w:t>
      </w:r>
      <w:r w:rsidRPr="00054793">
        <w:rPr>
          <w:color w:val="FFFFFF" w:themeColor="background1"/>
          <w:highlight w:val="darkRed"/>
        </w:rPr>
        <w:t>Spotlight:</w:t>
      </w:r>
      <w:r w:rsidRPr="00F01C4C">
        <w:rPr>
          <w:color w:val="FFFFFF" w:themeColor="background1"/>
        </w:rPr>
        <w:t xml:space="preserve"> </w:t>
      </w:r>
      <w:r w:rsidRPr="00F01C4C">
        <w:rPr>
          <w:color w:val="000000" w:themeColor="text1"/>
        </w:rPr>
        <w:t xml:space="preserve">Yolande </w:t>
      </w:r>
      <w:proofErr w:type="spellStart"/>
      <w:r w:rsidRPr="00F01C4C">
        <w:rPr>
          <w:color w:val="000000" w:themeColor="text1"/>
        </w:rPr>
        <w:t>Bouka</w:t>
      </w:r>
      <w:proofErr w:type="spellEnd"/>
      <w:r w:rsidRPr="00F01C4C">
        <w:rPr>
          <w:color w:val="000000" w:themeColor="text1"/>
        </w:rPr>
        <w:t xml:space="preserve">, </w:t>
      </w:r>
      <w:r w:rsidRPr="00F01C4C">
        <w:rPr>
          <w:color w:val="000000" w:themeColor="text1"/>
          <w:u w:val="single"/>
        </w:rPr>
        <w:t>"</w:t>
      </w:r>
      <w:hyperlink r:id="rId13" w:history="1">
        <w:r w:rsidRPr="00F01C4C">
          <w:rPr>
            <w:rStyle w:val="Hyperlink"/>
            <w:color w:val="000000" w:themeColor="text1"/>
          </w:rPr>
          <w:t>Wakanda, Afrofuturism, and Decolonizing International Relations Scholarship</w:t>
        </w:r>
      </w:hyperlink>
      <w:r w:rsidRPr="00F01C4C">
        <w:rPr>
          <w:color w:val="000000" w:themeColor="text1"/>
          <w:u w:val="single"/>
        </w:rPr>
        <w:t>,</w:t>
      </w:r>
      <w:r w:rsidRPr="00F01C4C">
        <w:rPr>
          <w:color w:val="000000" w:themeColor="text1"/>
        </w:rPr>
        <w:t>" February 20</w:t>
      </w:r>
      <w:r>
        <w:t>18.</w:t>
      </w:r>
    </w:p>
    <w:p w14:paraId="7D7E9A71" w14:textId="051BD7FF" w:rsidR="00995238" w:rsidRDefault="00995238" w:rsidP="00995238">
      <w:pPr>
        <w:pStyle w:val="Heading1"/>
        <w:rPr>
          <w:sz w:val="36"/>
          <w:szCs w:val="36"/>
        </w:rPr>
      </w:pPr>
    </w:p>
    <w:p w14:paraId="7CF7D57C" w14:textId="77777777" w:rsidR="00995238" w:rsidRDefault="00995238" w:rsidP="00995238">
      <w:pPr>
        <w:rPr>
          <w:b/>
          <w:u w:val="single"/>
        </w:rPr>
      </w:pPr>
    </w:p>
    <w:p w14:paraId="4AC600BD" w14:textId="77777777" w:rsidR="00995238" w:rsidRDefault="00995238" w:rsidP="00995238">
      <w:pPr>
        <w:jc w:val="center"/>
        <w:rPr>
          <w:b/>
          <w:u w:val="single"/>
        </w:rPr>
      </w:pPr>
      <w:r>
        <w:rPr>
          <w:b/>
          <w:u w:val="single"/>
        </w:rPr>
        <w:t>Part II: Research Methods Lab:</w:t>
      </w:r>
    </w:p>
    <w:p w14:paraId="291734E5" w14:textId="77777777" w:rsidR="00995238" w:rsidRDefault="00995238" w:rsidP="00995238">
      <w:pPr>
        <w:rPr>
          <w:u w:val="single"/>
        </w:rPr>
      </w:pPr>
    </w:p>
    <w:p w14:paraId="7A54EDAF" w14:textId="653337F3" w:rsidR="00995238" w:rsidRDefault="00995238" w:rsidP="007A3B78">
      <w:pPr>
        <w:jc w:val="both"/>
        <w:rPr>
          <w:u w:val="single"/>
        </w:rPr>
      </w:pPr>
      <w:r>
        <w:rPr>
          <w:u w:val="single"/>
        </w:rPr>
        <w:t>2.1</w:t>
      </w:r>
      <w:r w:rsidRPr="000A141C">
        <w:rPr>
          <w:u w:val="single"/>
        </w:rPr>
        <w:t xml:space="preserve">: </w:t>
      </w:r>
      <w:r w:rsidR="00816D09">
        <w:rPr>
          <w:u w:val="single"/>
        </w:rPr>
        <w:t xml:space="preserve">Choosing Topics and </w:t>
      </w:r>
      <w:r>
        <w:rPr>
          <w:u w:val="single"/>
        </w:rPr>
        <w:t>Designing Research Project</w:t>
      </w:r>
      <w:r w:rsidR="00816D09">
        <w:rPr>
          <w:u w:val="single"/>
        </w:rPr>
        <w:t>s</w:t>
      </w:r>
      <w:r>
        <w:rPr>
          <w:u w:val="single"/>
        </w:rPr>
        <w:t xml:space="preserve"> </w:t>
      </w:r>
    </w:p>
    <w:p w14:paraId="5D4830E2" w14:textId="14669C01" w:rsidR="00995238" w:rsidRDefault="00B16BAC" w:rsidP="007A3B78">
      <w:pPr>
        <w:pStyle w:val="ListParagraph"/>
        <w:numPr>
          <w:ilvl w:val="0"/>
          <w:numId w:val="5"/>
        </w:numPr>
        <w:jc w:val="both"/>
      </w:pPr>
      <w:r>
        <w:t xml:space="preserve">Lamont, </w:t>
      </w:r>
      <w:r w:rsidRPr="00B16BAC">
        <w:t>Introductio</w:t>
      </w:r>
      <w:r>
        <w:t>n;</w:t>
      </w:r>
      <w:r w:rsidRPr="00B16BAC">
        <w:t xml:space="preserve"> Research Methods,</w:t>
      </w:r>
      <w:r>
        <w:rPr>
          <w:i/>
        </w:rPr>
        <w:t xml:space="preserve"> </w:t>
      </w:r>
      <w:r>
        <w:t>1-30.</w:t>
      </w:r>
    </w:p>
    <w:p w14:paraId="0405E6B1" w14:textId="2969B116" w:rsidR="00F01678" w:rsidRPr="00F01678" w:rsidRDefault="00F01678" w:rsidP="007A3B78">
      <w:pPr>
        <w:pStyle w:val="ListParagraph"/>
        <w:numPr>
          <w:ilvl w:val="0"/>
          <w:numId w:val="5"/>
        </w:numPr>
        <w:jc w:val="both"/>
      </w:pPr>
      <w:proofErr w:type="spellStart"/>
      <w:r>
        <w:t>Drezner</w:t>
      </w:r>
      <w:proofErr w:type="spellEnd"/>
      <w:r>
        <w:t xml:space="preserve">, </w:t>
      </w:r>
      <w:r w:rsidR="00327147">
        <w:t>Domestic Politics: Are all Zombie Politics Local</w:t>
      </w:r>
      <w:r w:rsidR="002D5D89">
        <w:t>?</w:t>
      </w:r>
    </w:p>
    <w:p w14:paraId="3FA45F3C" w14:textId="2080B0A8" w:rsidR="009E3CEB" w:rsidRPr="00A32323" w:rsidRDefault="00584C12" w:rsidP="007A3B78">
      <w:pPr>
        <w:pStyle w:val="ListParagraph"/>
        <w:numPr>
          <w:ilvl w:val="0"/>
          <w:numId w:val="5"/>
        </w:numPr>
        <w:jc w:val="both"/>
      </w:pPr>
      <w:r w:rsidRPr="007C2C9B">
        <w:rPr>
          <w:b/>
          <w:color w:val="FFFFFF" w:themeColor="background1"/>
          <w:highlight w:val="darkCyan"/>
        </w:rPr>
        <w:t>TED Talk</w:t>
      </w:r>
      <w:r w:rsidRPr="00461661">
        <w:rPr>
          <w:b/>
          <w:color w:val="FFFFFF" w:themeColor="background1"/>
          <w:highlight w:val="darkCyan"/>
        </w:rPr>
        <w:t>:</w:t>
      </w:r>
      <w:r w:rsidRPr="007C2C9B">
        <w:rPr>
          <w:color w:val="FFFFFF" w:themeColor="background1"/>
        </w:rPr>
        <w:t xml:space="preserve"> </w:t>
      </w:r>
      <w:r w:rsidR="009E3CEB" w:rsidRPr="00F54051">
        <w:t>Chimamanda Ngozi Adichie, “The Danger of a Single Story”</w:t>
      </w:r>
      <w:r>
        <w:t>-</w:t>
      </w:r>
      <w:hyperlink r:id="rId14" w:history="1">
        <w:r w:rsidRPr="00584C12">
          <w:rPr>
            <w:rStyle w:val="Hyperlink"/>
          </w:rPr>
          <w:t>Linked</w:t>
        </w:r>
      </w:hyperlink>
    </w:p>
    <w:p w14:paraId="35883C66" w14:textId="77777777" w:rsidR="00995238" w:rsidRPr="001B71B3" w:rsidRDefault="00995238" w:rsidP="007A3B78">
      <w:pPr>
        <w:jc w:val="both"/>
        <w:rPr>
          <w:u w:val="single"/>
        </w:rPr>
      </w:pPr>
    </w:p>
    <w:p w14:paraId="4681D6EB" w14:textId="77777777" w:rsidR="00995238" w:rsidRDefault="00995238" w:rsidP="007A3B78">
      <w:pPr>
        <w:jc w:val="both"/>
        <w:rPr>
          <w:u w:val="single"/>
        </w:rPr>
      </w:pPr>
      <w:r>
        <w:rPr>
          <w:u w:val="single"/>
        </w:rPr>
        <w:t>2.2: Developing Research Questions and Hypotheses</w:t>
      </w:r>
    </w:p>
    <w:p w14:paraId="3CB48D43" w14:textId="79B768F2" w:rsidR="00995238" w:rsidRDefault="00B16BAC" w:rsidP="007A3B78">
      <w:pPr>
        <w:pStyle w:val="ListParagraph"/>
        <w:numPr>
          <w:ilvl w:val="0"/>
          <w:numId w:val="5"/>
        </w:numPr>
        <w:jc w:val="both"/>
      </w:pPr>
      <w:r>
        <w:t xml:space="preserve">Lamont, </w:t>
      </w:r>
      <w:r w:rsidRPr="00B16BAC">
        <w:t xml:space="preserve">Research </w:t>
      </w:r>
      <w:r>
        <w:t>Questions and Design; Research Ethics</w:t>
      </w:r>
      <w:r w:rsidRPr="00B16BAC">
        <w:t>,</w:t>
      </w:r>
      <w:r>
        <w:t xml:space="preserve"> 30-64.</w:t>
      </w:r>
    </w:p>
    <w:p w14:paraId="0C41F544" w14:textId="0347B25F" w:rsidR="00E05409" w:rsidRPr="00874E8D" w:rsidRDefault="00584C12" w:rsidP="007A3B78">
      <w:pPr>
        <w:pStyle w:val="ListParagraph"/>
        <w:numPr>
          <w:ilvl w:val="0"/>
          <w:numId w:val="5"/>
        </w:numPr>
        <w:jc w:val="both"/>
        <w:rPr>
          <w:rStyle w:val="Hyperlink"/>
          <w:color w:val="auto"/>
          <w:u w:val="none"/>
        </w:rPr>
      </w:pPr>
      <w:r w:rsidRPr="00874E8D">
        <w:rPr>
          <w:color w:val="000000" w:themeColor="text1"/>
        </w:rPr>
        <w:t xml:space="preserve">Gelman Online Guide: </w:t>
      </w:r>
      <w:r w:rsidR="00E05409" w:rsidRPr="00874E8D">
        <w:t xml:space="preserve">Familiarize yourself with the resources </w:t>
      </w:r>
      <w:r w:rsidRPr="00874E8D">
        <w:t xml:space="preserve">for research in International Relations </w:t>
      </w:r>
      <w:r w:rsidR="00E05409" w:rsidRPr="00874E8D">
        <w:t xml:space="preserve">available through Gelman Library- </w:t>
      </w:r>
      <w:hyperlink r:id="rId15" w:history="1">
        <w:r w:rsidR="00E05409" w:rsidRPr="00874E8D">
          <w:rPr>
            <w:rStyle w:val="Hyperlink"/>
          </w:rPr>
          <w:t>Linked</w:t>
        </w:r>
      </w:hyperlink>
    </w:p>
    <w:p w14:paraId="7092A91F" w14:textId="54B1BF79" w:rsidR="00874E8D" w:rsidRDefault="00874E8D" w:rsidP="00461661">
      <w:pPr>
        <w:pStyle w:val="ListParagraph"/>
        <w:numPr>
          <w:ilvl w:val="0"/>
          <w:numId w:val="5"/>
        </w:numPr>
        <w:ind w:right="-777"/>
      </w:pPr>
      <w:r w:rsidRPr="00461661">
        <w:rPr>
          <w:b/>
          <w:color w:val="FFFFFF" w:themeColor="background1"/>
          <w:highlight w:val="darkCyan"/>
        </w:rPr>
        <w:t>Short Film:</w:t>
      </w:r>
      <w:r w:rsidRPr="00461661">
        <w:rPr>
          <w:color w:val="FFFFFF" w:themeColor="background1"/>
        </w:rPr>
        <w:t xml:space="preserve"> </w:t>
      </w:r>
      <w:r w:rsidR="00461661">
        <w:rPr>
          <w:color w:val="000000" w:themeColor="text1"/>
        </w:rPr>
        <w:t>Wh</w:t>
      </w:r>
      <w:r w:rsidR="00B03214">
        <w:rPr>
          <w:color w:val="000000" w:themeColor="text1"/>
        </w:rPr>
        <w:t>at</w:t>
      </w:r>
      <w:r w:rsidR="00461661">
        <w:rPr>
          <w:color w:val="000000" w:themeColor="text1"/>
        </w:rPr>
        <w:t xml:space="preserve"> stories matter?</w:t>
      </w:r>
      <w:r>
        <w:t xml:space="preserve"> </w:t>
      </w:r>
      <w:r w:rsidR="00461661">
        <w:t xml:space="preserve">The </w:t>
      </w:r>
      <w:r w:rsidR="00234374">
        <w:t>m</w:t>
      </w:r>
      <w:r>
        <w:t>arginalized</w:t>
      </w:r>
      <w:r w:rsidR="00461661">
        <w:t xml:space="preserve"> in the</w:t>
      </w:r>
      <w:r>
        <w:t xml:space="preserve"> </w:t>
      </w:r>
      <w:r w:rsidRPr="00874E8D">
        <w:t>“Irregulars”</w:t>
      </w:r>
      <w:r w:rsidR="00461661">
        <w:t xml:space="preserve"> -</w:t>
      </w:r>
      <w:hyperlink r:id="rId16" w:history="1">
        <w:r w:rsidR="00461661" w:rsidRPr="00461661">
          <w:rPr>
            <w:rStyle w:val="Hyperlink"/>
          </w:rPr>
          <w:t>Linked</w:t>
        </w:r>
      </w:hyperlink>
      <w:r w:rsidR="00461661">
        <w:t xml:space="preserve"> </w:t>
      </w:r>
    </w:p>
    <w:p w14:paraId="0978CC1C" w14:textId="77777777" w:rsidR="00B16BAC" w:rsidRPr="00264C36" w:rsidRDefault="00B16BAC" w:rsidP="007A3B78">
      <w:pPr>
        <w:pStyle w:val="ListParagraph"/>
        <w:jc w:val="both"/>
      </w:pPr>
    </w:p>
    <w:p w14:paraId="759C2485" w14:textId="77777777" w:rsidR="00995238" w:rsidRPr="000A141C" w:rsidRDefault="00995238" w:rsidP="007A3B78">
      <w:pPr>
        <w:jc w:val="both"/>
      </w:pPr>
      <w:r>
        <w:rPr>
          <w:u w:val="single"/>
        </w:rPr>
        <w:t>2.3: Adopting Quantitative vs. Qualitative Methods</w:t>
      </w:r>
    </w:p>
    <w:p w14:paraId="5138F546" w14:textId="1736D9CC" w:rsidR="00995238" w:rsidRDefault="00B16BAC" w:rsidP="007A3B78">
      <w:pPr>
        <w:pStyle w:val="ListParagraph"/>
        <w:numPr>
          <w:ilvl w:val="0"/>
          <w:numId w:val="4"/>
        </w:numPr>
        <w:jc w:val="both"/>
      </w:pPr>
      <w:r>
        <w:t>Lamont, Qualitative and Quantitative Methods</w:t>
      </w:r>
      <w:r>
        <w:rPr>
          <w:i/>
        </w:rPr>
        <w:t>,</w:t>
      </w:r>
      <w:r>
        <w:t xml:space="preserve"> 77-112.</w:t>
      </w:r>
    </w:p>
    <w:p w14:paraId="1C752415" w14:textId="441DC723" w:rsidR="00F54051" w:rsidRPr="006D7DD4" w:rsidRDefault="00F54051" w:rsidP="007A3B78">
      <w:pPr>
        <w:pStyle w:val="ListParagraph"/>
        <w:numPr>
          <w:ilvl w:val="0"/>
          <w:numId w:val="4"/>
        </w:numPr>
        <w:jc w:val="both"/>
      </w:pPr>
      <w:r w:rsidRPr="005460BF">
        <w:t xml:space="preserve">Gary Goertz, “A Tale of Two Cultures: Contrasting Quantitative and Qualitative Research,” </w:t>
      </w:r>
      <w:r w:rsidRPr="005460BF">
        <w:rPr>
          <w:i/>
          <w:iCs/>
        </w:rPr>
        <w:t>Political Analysis</w:t>
      </w:r>
      <w:r w:rsidRPr="005460BF">
        <w:t>. 14, 3, (2006), 227–249.</w:t>
      </w:r>
    </w:p>
    <w:p w14:paraId="11267160" w14:textId="77777777" w:rsidR="00995238" w:rsidRDefault="00995238" w:rsidP="007A3B78">
      <w:pPr>
        <w:jc w:val="both"/>
      </w:pPr>
    </w:p>
    <w:p w14:paraId="0AD82C6C" w14:textId="77777777" w:rsidR="00995238" w:rsidRDefault="00995238" w:rsidP="007A3B78">
      <w:pPr>
        <w:jc w:val="both"/>
        <w:rPr>
          <w:u w:val="single"/>
        </w:rPr>
      </w:pPr>
      <w:r>
        <w:rPr>
          <w:u w:val="single"/>
        </w:rPr>
        <w:lastRenderedPageBreak/>
        <w:t>2.4</w:t>
      </w:r>
      <w:r w:rsidRPr="000A141C">
        <w:rPr>
          <w:u w:val="single"/>
        </w:rPr>
        <w:t xml:space="preserve">: </w:t>
      </w:r>
      <w:r>
        <w:rPr>
          <w:u w:val="single"/>
        </w:rPr>
        <w:t>Using Mixed Methods Approaches</w:t>
      </w:r>
    </w:p>
    <w:p w14:paraId="100384F4" w14:textId="02152F51" w:rsidR="00B16BAC" w:rsidRPr="00B16BAC" w:rsidRDefault="00B16BAC" w:rsidP="007A3B78">
      <w:pPr>
        <w:pStyle w:val="ListParagraph"/>
        <w:numPr>
          <w:ilvl w:val="0"/>
          <w:numId w:val="6"/>
        </w:numPr>
        <w:jc w:val="both"/>
      </w:pPr>
      <w:r>
        <w:t xml:space="preserve">Lamont, </w:t>
      </w:r>
      <w:r>
        <w:rPr>
          <w:i/>
        </w:rPr>
        <w:t xml:space="preserve">Mixed Methods Research in International Relations, </w:t>
      </w:r>
      <w:r>
        <w:t>113-124.</w:t>
      </w:r>
    </w:p>
    <w:p w14:paraId="2D0FCD4F" w14:textId="1A0642A2" w:rsidR="00995238" w:rsidRDefault="00995238" w:rsidP="007A3B78">
      <w:pPr>
        <w:pStyle w:val="ListParagraph"/>
        <w:numPr>
          <w:ilvl w:val="0"/>
          <w:numId w:val="6"/>
        </w:numPr>
        <w:jc w:val="both"/>
      </w:pPr>
      <w:r w:rsidRPr="000A141C">
        <w:t>Robert Adcock and David Collier</w:t>
      </w:r>
      <w:r>
        <w:t>,</w:t>
      </w:r>
      <w:r w:rsidRPr="000A141C">
        <w:t xml:space="preserve"> </w:t>
      </w:r>
      <w:r>
        <w:t>“</w:t>
      </w:r>
      <w:r w:rsidRPr="000A141C">
        <w:t>Measurement Validity: A Shared Standard for Qualitative and Quantitative Research</w:t>
      </w:r>
      <w:r>
        <w:t>,”</w:t>
      </w:r>
      <w:r w:rsidRPr="000A141C">
        <w:t xml:space="preserve"> </w:t>
      </w:r>
      <w:r w:rsidRPr="000A141C">
        <w:rPr>
          <w:i/>
          <w:iCs/>
        </w:rPr>
        <w:t>American Political Science Review</w:t>
      </w:r>
      <w:r>
        <w:t xml:space="preserve">, </w:t>
      </w:r>
      <w:r w:rsidRPr="000A141C">
        <w:t>(2001), 529–546</w:t>
      </w:r>
      <w:r>
        <w:t>.</w:t>
      </w:r>
    </w:p>
    <w:p w14:paraId="7D370BA0" w14:textId="0D863A64" w:rsidR="001C70DD" w:rsidRPr="001B71B3" w:rsidRDefault="001C70DD" w:rsidP="007A3B78">
      <w:pPr>
        <w:pStyle w:val="ListParagraph"/>
        <w:numPr>
          <w:ilvl w:val="0"/>
          <w:numId w:val="6"/>
        </w:numPr>
        <w:jc w:val="both"/>
      </w:pPr>
      <w:r w:rsidRPr="001C70DD">
        <w:t xml:space="preserve">Evan Lieberman, “Nested Analysis as a Mixed-Method Strategy for Comparative Research,” </w:t>
      </w:r>
      <w:r w:rsidRPr="00BB0514">
        <w:rPr>
          <w:i/>
        </w:rPr>
        <w:t>American Political Science Review</w:t>
      </w:r>
      <w:r w:rsidRPr="001C70DD">
        <w:t xml:space="preserve"> 99</w:t>
      </w:r>
      <w:r w:rsidR="00BB0514">
        <w:t xml:space="preserve">, </w:t>
      </w:r>
      <w:r w:rsidRPr="001C70DD">
        <w:t xml:space="preserve">3, </w:t>
      </w:r>
      <w:r w:rsidR="00BB0514">
        <w:t>(</w:t>
      </w:r>
      <w:r w:rsidRPr="001C70DD">
        <w:t>2005</w:t>
      </w:r>
      <w:r w:rsidR="00BB0514">
        <w:t>)</w:t>
      </w:r>
      <w:r w:rsidRPr="001C70DD">
        <w:t xml:space="preserve">: 435-452. </w:t>
      </w:r>
    </w:p>
    <w:p w14:paraId="1B482CD3" w14:textId="77777777" w:rsidR="00995238" w:rsidRPr="008C3ECE" w:rsidRDefault="00995238" w:rsidP="007A3B78">
      <w:pPr>
        <w:pStyle w:val="Heading1"/>
        <w:jc w:val="both"/>
        <w:rPr>
          <w:sz w:val="36"/>
          <w:szCs w:val="36"/>
        </w:rPr>
      </w:pPr>
    </w:p>
    <w:p w14:paraId="3AEC6701" w14:textId="77777777" w:rsidR="00995238" w:rsidRDefault="00995238" w:rsidP="00995238"/>
    <w:p w14:paraId="1A386EBA" w14:textId="3B9E0D31" w:rsidR="00995238" w:rsidRPr="001F45BD" w:rsidRDefault="00995238" w:rsidP="00995238">
      <w:pPr>
        <w:jc w:val="center"/>
        <w:rPr>
          <w:b/>
          <w:u w:val="single"/>
        </w:rPr>
      </w:pPr>
      <w:r w:rsidRPr="001F45BD">
        <w:rPr>
          <w:b/>
          <w:u w:val="single"/>
        </w:rPr>
        <w:t>Part II</w:t>
      </w:r>
      <w:r>
        <w:rPr>
          <w:b/>
          <w:u w:val="single"/>
        </w:rPr>
        <w:t>I</w:t>
      </w:r>
      <w:r w:rsidRPr="001F45BD">
        <w:rPr>
          <w:b/>
          <w:u w:val="single"/>
        </w:rPr>
        <w:t xml:space="preserve">: </w:t>
      </w:r>
      <w:r w:rsidR="007A3B78">
        <w:rPr>
          <w:b/>
          <w:u w:val="single"/>
        </w:rPr>
        <w:t xml:space="preserve">A Spectrum of </w:t>
      </w:r>
      <w:r>
        <w:rPr>
          <w:b/>
          <w:u w:val="single"/>
        </w:rPr>
        <w:t xml:space="preserve">Research Approaches </w:t>
      </w:r>
    </w:p>
    <w:p w14:paraId="01FC957D" w14:textId="77777777" w:rsidR="00995238" w:rsidRDefault="00995238" w:rsidP="00995238">
      <w:pPr>
        <w:rPr>
          <w:b/>
          <w:u w:val="single"/>
        </w:rPr>
      </w:pPr>
    </w:p>
    <w:p w14:paraId="51FF8D90" w14:textId="77777777" w:rsidR="00995238" w:rsidRPr="001C70DD" w:rsidRDefault="00995238" w:rsidP="007A3B78">
      <w:pPr>
        <w:jc w:val="both"/>
        <w:rPr>
          <w:u w:val="single"/>
        </w:rPr>
      </w:pPr>
      <w:r w:rsidRPr="001C70DD">
        <w:rPr>
          <w:u w:val="single"/>
        </w:rPr>
        <w:t xml:space="preserve">3.1: An Introduction to Case Studies </w:t>
      </w:r>
    </w:p>
    <w:p w14:paraId="24C16219" w14:textId="6D5F710D" w:rsidR="00B16BAC" w:rsidRPr="001C70DD" w:rsidRDefault="00B16BAC" w:rsidP="007A3B78">
      <w:pPr>
        <w:numPr>
          <w:ilvl w:val="0"/>
          <w:numId w:val="9"/>
        </w:numPr>
        <w:jc w:val="both"/>
      </w:pPr>
      <w:r w:rsidRPr="001C70DD">
        <w:t>Lamont, Case Study Research in International Relations</w:t>
      </w:r>
      <w:r w:rsidRPr="001C70DD">
        <w:rPr>
          <w:i/>
        </w:rPr>
        <w:t xml:space="preserve">, </w:t>
      </w:r>
      <w:r w:rsidRPr="001C70DD">
        <w:t>125-139.</w:t>
      </w:r>
    </w:p>
    <w:p w14:paraId="0C2E256A" w14:textId="74639FF3" w:rsidR="009E3CEB" w:rsidRPr="009E3CEB" w:rsidRDefault="009E3CEB" w:rsidP="007A3B78">
      <w:pPr>
        <w:numPr>
          <w:ilvl w:val="0"/>
          <w:numId w:val="9"/>
        </w:numPr>
        <w:jc w:val="both"/>
      </w:pPr>
      <w:r w:rsidRPr="009E3CEB">
        <w:t xml:space="preserve">Benedict Anderson, “Frameworks of Comparison,” </w:t>
      </w:r>
      <w:r w:rsidRPr="009E3CEB">
        <w:rPr>
          <w:i/>
        </w:rPr>
        <w:t>London Review of Books</w:t>
      </w:r>
      <w:r w:rsidRPr="009E3CEB">
        <w:t xml:space="preserve"> 38</w:t>
      </w:r>
      <w:r w:rsidR="001C70DD">
        <w:t xml:space="preserve">, </w:t>
      </w:r>
      <w:r w:rsidRPr="009E3CEB">
        <w:t xml:space="preserve">2, 21 </w:t>
      </w:r>
      <w:r w:rsidR="00F62B87">
        <w:t>(</w:t>
      </w:r>
      <w:r w:rsidRPr="009E3CEB">
        <w:t>2016</w:t>
      </w:r>
      <w:r w:rsidR="00F62B87">
        <w:t>)</w:t>
      </w:r>
      <w:r w:rsidRPr="009E3CEB">
        <w:t>: 15-18.</w:t>
      </w:r>
    </w:p>
    <w:p w14:paraId="1E85DB83" w14:textId="0B2D4A28" w:rsidR="009E3CEB" w:rsidRPr="009E3CEB" w:rsidRDefault="009E3CEB" w:rsidP="007A3B78">
      <w:pPr>
        <w:numPr>
          <w:ilvl w:val="0"/>
          <w:numId w:val="9"/>
        </w:numPr>
        <w:jc w:val="both"/>
      </w:pPr>
      <w:r w:rsidRPr="009E3CEB">
        <w:t xml:space="preserve">Sidney </w:t>
      </w:r>
      <w:proofErr w:type="spellStart"/>
      <w:r w:rsidRPr="009E3CEB">
        <w:t>Tarrow</w:t>
      </w:r>
      <w:proofErr w:type="spellEnd"/>
      <w:r w:rsidRPr="009E3CEB">
        <w:t xml:space="preserve">, “The Strategy of Paired Comparison: Toward a Theory of Practice,” </w:t>
      </w:r>
      <w:r w:rsidRPr="009E3CEB">
        <w:rPr>
          <w:i/>
        </w:rPr>
        <w:t>Comparative Political Studies</w:t>
      </w:r>
      <w:r w:rsidRPr="009E3CEB">
        <w:t xml:space="preserve"> 43</w:t>
      </w:r>
      <w:r w:rsidR="001C70DD">
        <w:t xml:space="preserve">, </w:t>
      </w:r>
      <w:r w:rsidRPr="009E3CEB">
        <w:t>2</w:t>
      </w:r>
      <w:r w:rsidR="00BB0514">
        <w:t xml:space="preserve"> </w:t>
      </w:r>
      <w:r w:rsidR="001C70DD">
        <w:t>(</w:t>
      </w:r>
      <w:r w:rsidRPr="009E3CEB">
        <w:t>2010</w:t>
      </w:r>
      <w:r w:rsidR="001C70DD">
        <w:t>)</w:t>
      </w:r>
      <w:r w:rsidRPr="009E3CEB">
        <w:t xml:space="preserve">: 230-59. </w:t>
      </w:r>
    </w:p>
    <w:p w14:paraId="71E2250B" w14:textId="77777777" w:rsidR="00995238" w:rsidRPr="009E3CEB" w:rsidRDefault="00995238" w:rsidP="007A3B78">
      <w:pPr>
        <w:ind w:left="720"/>
        <w:jc w:val="both"/>
        <w:rPr>
          <w:highlight w:val="yellow"/>
        </w:rPr>
      </w:pPr>
    </w:p>
    <w:p w14:paraId="0BB40405" w14:textId="7517802C" w:rsidR="00995238" w:rsidRPr="001F45BD" w:rsidRDefault="00F62B87" w:rsidP="007A3B78">
      <w:pPr>
        <w:jc w:val="both"/>
        <w:rPr>
          <w:u w:val="single"/>
        </w:rPr>
      </w:pPr>
      <w:r>
        <w:rPr>
          <w:u w:val="single"/>
        </w:rPr>
        <w:t>3</w:t>
      </w:r>
      <w:r w:rsidR="00995238">
        <w:rPr>
          <w:u w:val="single"/>
        </w:rPr>
        <w:t>.2:</w:t>
      </w:r>
      <w:r w:rsidR="00995238" w:rsidRPr="00193D49">
        <w:rPr>
          <w:u w:val="single"/>
        </w:rPr>
        <w:t xml:space="preserve"> </w:t>
      </w:r>
      <w:r w:rsidR="00995238" w:rsidRPr="001F45BD">
        <w:rPr>
          <w:u w:val="single"/>
        </w:rPr>
        <w:t xml:space="preserve">Discourse Analysis </w:t>
      </w:r>
      <w:r w:rsidR="00D642E1">
        <w:rPr>
          <w:u w:val="single"/>
        </w:rPr>
        <w:t>– Gender Politics</w:t>
      </w:r>
    </w:p>
    <w:p w14:paraId="67D0BD94" w14:textId="3AB91631" w:rsidR="00995238" w:rsidRDefault="00C240EF" w:rsidP="007A3B78">
      <w:pPr>
        <w:pStyle w:val="ListParagraph"/>
        <w:numPr>
          <w:ilvl w:val="0"/>
          <w:numId w:val="18"/>
        </w:numPr>
        <w:jc w:val="both"/>
      </w:pPr>
      <w:r>
        <w:t xml:space="preserve">Joan Scott, </w:t>
      </w:r>
      <w:r w:rsidRPr="00C240EF">
        <w:rPr>
          <w:i/>
        </w:rPr>
        <w:t>The Politics of the Veil</w:t>
      </w:r>
      <w:r>
        <w:rPr>
          <w:i/>
        </w:rPr>
        <w:t xml:space="preserve"> </w:t>
      </w:r>
      <w:r>
        <w:t xml:space="preserve">(Princeton: Princeton University Press, 2007). </w:t>
      </w:r>
    </w:p>
    <w:p w14:paraId="69953063" w14:textId="7F168E01" w:rsidR="00584C12" w:rsidRDefault="00584C12" w:rsidP="007A3B78">
      <w:pPr>
        <w:pStyle w:val="ListParagraph"/>
        <w:numPr>
          <w:ilvl w:val="0"/>
          <w:numId w:val="18"/>
        </w:numPr>
        <w:jc w:val="both"/>
      </w:pPr>
      <w:proofErr w:type="spellStart"/>
      <w:r w:rsidRPr="007C2C9B">
        <w:rPr>
          <w:b/>
          <w:i/>
          <w:color w:val="FFFFFF" w:themeColor="background1"/>
          <w:highlight w:val="darkCyan"/>
          <w:u w:val="single"/>
        </w:rPr>
        <w:t>Timescast</w:t>
      </w:r>
      <w:proofErr w:type="spellEnd"/>
      <w:r w:rsidRPr="007C2C9B">
        <w:rPr>
          <w:b/>
          <w:color w:val="FFFFFF" w:themeColor="background1"/>
          <w:highlight w:val="darkCyan"/>
          <w:u w:val="single"/>
        </w:rPr>
        <w:t xml:space="preserve"> Video:</w:t>
      </w:r>
      <w:r w:rsidRPr="007C2C9B">
        <w:rPr>
          <w:color w:val="FFFFFF" w:themeColor="background1"/>
        </w:rPr>
        <w:t xml:space="preserve"> </w:t>
      </w:r>
      <w:r>
        <w:t xml:space="preserve">“France Bans the Face Veil” </w:t>
      </w:r>
      <w:r>
        <w:rPr>
          <w:i/>
        </w:rPr>
        <w:t xml:space="preserve">New York Times </w:t>
      </w:r>
      <w:r>
        <w:t xml:space="preserve">(2011) - </w:t>
      </w:r>
      <w:hyperlink r:id="rId17" w:history="1">
        <w:r w:rsidRPr="00584C12">
          <w:rPr>
            <w:rStyle w:val="Hyperlink"/>
          </w:rPr>
          <w:t>Linked</w:t>
        </w:r>
      </w:hyperlink>
    </w:p>
    <w:p w14:paraId="4ADE522A" w14:textId="77777777" w:rsidR="00C240EF" w:rsidRDefault="00C240EF" w:rsidP="007A3B78">
      <w:pPr>
        <w:pStyle w:val="ListParagraph"/>
        <w:jc w:val="both"/>
      </w:pPr>
    </w:p>
    <w:p w14:paraId="4E05B614" w14:textId="6DD19102" w:rsidR="00995238" w:rsidRPr="001F45BD" w:rsidRDefault="00995238" w:rsidP="007A3B78">
      <w:pPr>
        <w:jc w:val="both"/>
        <w:rPr>
          <w:u w:val="single"/>
        </w:rPr>
      </w:pPr>
      <w:r>
        <w:rPr>
          <w:u w:val="single"/>
        </w:rPr>
        <w:t>3.3</w:t>
      </w:r>
      <w:r w:rsidRPr="00193D49">
        <w:rPr>
          <w:u w:val="single"/>
        </w:rPr>
        <w:t xml:space="preserve">: </w:t>
      </w:r>
      <w:r w:rsidR="00B80049">
        <w:rPr>
          <w:u w:val="single"/>
        </w:rPr>
        <w:t>Conducting Research in the Field</w:t>
      </w:r>
    </w:p>
    <w:p w14:paraId="08A9ECA2" w14:textId="75DE6265" w:rsidR="00F54051" w:rsidRDefault="00F54051" w:rsidP="007A3B78">
      <w:pPr>
        <w:numPr>
          <w:ilvl w:val="0"/>
          <w:numId w:val="8"/>
        </w:numPr>
        <w:jc w:val="both"/>
      </w:pPr>
      <w:r>
        <w:t>Lamont, Field Research in International Relations, 140-155</w:t>
      </w:r>
      <w:r w:rsidR="009623BC">
        <w:t>.</w:t>
      </w:r>
    </w:p>
    <w:p w14:paraId="4EBC186A" w14:textId="39FCBAAB" w:rsidR="009E3CEB" w:rsidRPr="009E3CEB" w:rsidRDefault="009E3CEB" w:rsidP="007A3B78">
      <w:pPr>
        <w:pStyle w:val="ListParagraph"/>
        <w:numPr>
          <w:ilvl w:val="0"/>
          <w:numId w:val="8"/>
        </w:numPr>
        <w:jc w:val="both"/>
      </w:pPr>
      <w:r w:rsidRPr="009E3CEB">
        <w:t xml:space="preserve">Clifford Geertz, "From the Native's Point of View: On the Nature of Anthropological Understanding," in </w:t>
      </w:r>
      <w:r w:rsidRPr="00DC42C3">
        <w:rPr>
          <w:i/>
        </w:rPr>
        <w:t xml:space="preserve">Interpretive Social Science: A Reader, </w:t>
      </w:r>
      <w:r w:rsidRPr="00DC42C3">
        <w:t xml:space="preserve">ed. Paul </w:t>
      </w:r>
      <w:proofErr w:type="spellStart"/>
      <w:r w:rsidRPr="00DC42C3">
        <w:t>Rabinow</w:t>
      </w:r>
      <w:proofErr w:type="spellEnd"/>
      <w:r w:rsidRPr="00DC42C3">
        <w:t xml:space="preserve"> and William Sullivan (</w:t>
      </w:r>
      <w:r w:rsidR="00DC42C3">
        <w:t xml:space="preserve">Berkeley, CA: University of </w:t>
      </w:r>
      <w:r w:rsidRPr="009E3CEB">
        <w:t xml:space="preserve">California </w:t>
      </w:r>
      <w:r w:rsidR="00DC42C3">
        <w:t xml:space="preserve">Press, </w:t>
      </w:r>
      <w:r w:rsidRPr="009E3CEB">
        <w:t>1979),  225-41.</w:t>
      </w:r>
    </w:p>
    <w:p w14:paraId="0BDA4FE4" w14:textId="3FFD7AAE" w:rsidR="00995238" w:rsidRPr="009E3CEB" w:rsidRDefault="00995238" w:rsidP="007A3B78">
      <w:pPr>
        <w:numPr>
          <w:ilvl w:val="0"/>
          <w:numId w:val="8"/>
        </w:numPr>
        <w:jc w:val="both"/>
      </w:pPr>
      <w:r w:rsidRPr="009E3CEB">
        <w:t xml:space="preserve">Joanne </w:t>
      </w:r>
      <w:proofErr w:type="spellStart"/>
      <w:r w:rsidRPr="009E3CEB">
        <w:t>Passero</w:t>
      </w:r>
      <w:proofErr w:type="spellEnd"/>
      <w:r w:rsidRPr="009E3CEB">
        <w:t>, “You Can’t Take the Subway into the Field!: ‘Village’ Epistemologies in the Global Village”</w:t>
      </w:r>
      <w:r w:rsidR="00DC42C3">
        <w:t xml:space="preserve"> in </w:t>
      </w:r>
      <w:r w:rsidR="00DC42C3" w:rsidRPr="00DC42C3">
        <w:rPr>
          <w:i/>
        </w:rPr>
        <w:t>Anthropological Locations: Boundaries and Grounds of a Field Science</w:t>
      </w:r>
      <w:r w:rsidRPr="009E3CEB">
        <w:t xml:space="preserve"> </w:t>
      </w:r>
      <w:r w:rsidR="00DC42C3">
        <w:t xml:space="preserve">eds. </w:t>
      </w:r>
      <w:r w:rsidRPr="009E3CEB">
        <w:t>Akhil Gupta and James Ferguson (Berkeley: University of California Press, 1997), 147-162.</w:t>
      </w:r>
    </w:p>
    <w:p w14:paraId="5E49726D" w14:textId="77777777" w:rsidR="00995238" w:rsidRDefault="00995238" w:rsidP="007A3B78">
      <w:pPr>
        <w:jc w:val="both"/>
      </w:pPr>
    </w:p>
    <w:p w14:paraId="42B7A2F4" w14:textId="1AF420E1" w:rsidR="00995238" w:rsidRPr="009623BC" w:rsidRDefault="00995238" w:rsidP="007A3B78">
      <w:pPr>
        <w:jc w:val="both"/>
        <w:rPr>
          <w:u w:val="single"/>
        </w:rPr>
      </w:pPr>
      <w:r w:rsidRPr="009623BC">
        <w:rPr>
          <w:u w:val="single"/>
        </w:rPr>
        <w:t xml:space="preserve">3.4: </w:t>
      </w:r>
      <w:r w:rsidR="00D642E1">
        <w:rPr>
          <w:u w:val="single"/>
        </w:rPr>
        <w:t>“</w:t>
      </w:r>
      <w:r w:rsidR="00B80049">
        <w:rPr>
          <w:u w:val="single"/>
        </w:rPr>
        <w:t xml:space="preserve">The Strange Case of </w:t>
      </w:r>
      <w:r w:rsidRPr="009623BC">
        <w:rPr>
          <w:u w:val="single"/>
        </w:rPr>
        <w:t>Ethnograph</w:t>
      </w:r>
      <w:r w:rsidR="00B80049">
        <w:rPr>
          <w:u w:val="single"/>
        </w:rPr>
        <w:t>y and International Relations</w:t>
      </w:r>
      <w:r w:rsidR="00D642E1">
        <w:rPr>
          <w:u w:val="single"/>
        </w:rPr>
        <w:t>”</w:t>
      </w:r>
    </w:p>
    <w:p w14:paraId="23C23DED" w14:textId="7C53F75C" w:rsidR="00995238" w:rsidRPr="001F45BD" w:rsidRDefault="00F54051" w:rsidP="007A3B78">
      <w:pPr>
        <w:numPr>
          <w:ilvl w:val="0"/>
          <w:numId w:val="10"/>
        </w:numPr>
        <w:jc w:val="both"/>
      </w:pPr>
      <w:r w:rsidRPr="009623BC">
        <w:t xml:space="preserve">Wanda </w:t>
      </w:r>
      <w:proofErr w:type="spellStart"/>
      <w:r w:rsidRPr="009623BC">
        <w:t>Vrasti</w:t>
      </w:r>
      <w:proofErr w:type="spellEnd"/>
      <w:r w:rsidRPr="009623BC">
        <w:t xml:space="preserve">, </w:t>
      </w:r>
      <w:r w:rsidR="00B80049">
        <w:t>“</w:t>
      </w:r>
      <w:r w:rsidRPr="009623BC">
        <w:t>The Strange Case of Ethnography and International Relations.</w:t>
      </w:r>
      <w:r w:rsidR="00B80049">
        <w:t>”</w:t>
      </w:r>
      <w:r w:rsidRPr="009623BC">
        <w:t xml:space="preserve"> </w:t>
      </w:r>
      <w:r w:rsidRPr="009623BC">
        <w:rPr>
          <w:i/>
          <w:iCs/>
        </w:rPr>
        <w:t>Millennium - Journal of International Studies</w:t>
      </w:r>
      <w:r w:rsidRPr="009623BC">
        <w:t xml:space="preserve">. 37, 2, (2008), 279–301. </w:t>
      </w:r>
    </w:p>
    <w:p w14:paraId="6DCE8489" w14:textId="2F91F422" w:rsidR="00995238" w:rsidRPr="001F45BD" w:rsidRDefault="00995238" w:rsidP="00F01C4C">
      <w:pPr>
        <w:pStyle w:val="ListParagraph"/>
        <w:numPr>
          <w:ilvl w:val="0"/>
          <w:numId w:val="21"/>
        </w:numPr>
        <w:jc w:val="both"/>
      </w:pPr>
      <w:r w:rsidRPr="00F01C4C">
        <w:rPr>
          <w:color w:val="FFFFFF" w:themeColor="background1"/>
          <w:highlight w:val="darkRed"/>
        </w:rPr>
        <w:t>Elliott School Faculty Spotlight</w:t>
      </w:r>
      <w:r w:rsidRPr="00F01C4C">
        <w:rPr>
          <w:i/>
        </w:rPr>
        <w:t>:</w:t>
      </w:r>
      <w:r w:rsidRPr="009623BC">
        <w:t xml:space="preserve"> </w:t>
      </w:r>
      <w:r w:rsidR="009623BC" w:rsidRPr="009623BC">
        <w:t xml:space="preserve">Selection from </w:t>
      </w:r>
      <w:r w:rsidRPr="009623BC">
        <w:t xml:space="preserve">Alexander Dent, </w:t>
      </w:r>
      <w:r w:rsidRPr="00F01C4C">
        <w:rPr>
          <w:i/>
          <w:iCs/>
        </w:rPr>
        <w:t>River of Tears: Country Music, Memory, and Modernity in Brazil</w:t>
      </w:r>
      <w:r w:rsidRPr="009623BC">
        <w:t> (</w:t>
      </w:r>
      <w:r w:rsidR="009623BC" w:rsidRPr="009623BC">
        <w:t xml:space="preserve">Durham, NC: </w:t>
      </w:r>
      <w:r w:rsidRPr="009623BC">
        <w:t>Duke U</w:t>
      </w:r>
      <w:r w:rsidR="009623BC" w:rsidRPr="009623BC">
        <w:t>niversity Press,</w:t>
      </w:r>
      <w:r w:rsidRPr="009623BC">
        <w:t xml:space="preserve"> 2009)</w:t>
      </w:r>
      <w:r w:rsidR="009623BC" w:rsidRPr="009623BC">
        <w:t>.</w:t>
      </w:r>
    </w:p>
    <w:p w14:paraId="26BF7B00" w14:textId="77777777" w:rsidR="00995238" w:rsidRDefault="00995238" w:rsidP="007A3B78">
      <w:pPr>
        <w:jc w:val="both"/>
        <w:rPr>
          <w:u w:val="single"/>
        </w:rPr>
      </w:pPr>
    </w:p>
    <w:p w14:paraId="1ADE72F6" w14:textId="1F2950F2" w:rsidR="00995238" w:rsidRPr="00193D49" w:rsidRDefault="00995238" w:rsidP="007A3B78">
      <w:pPr>
        <w:jc w:val="both"/>
        <w:rPr>
          <w:u w:val="single"/>
        </w:rPr>
      </w:pPr>
      <w:r>
        <w:rPr>
          <w:u w:val="single"/>
        </w:rPr>
        <w:t>3.5</w:t>
      </w:r>
      <w:r w:rsidRPr="00193D49">
        <w:rPr>
          <w:u w:val="single"/>
        </w:rPr>
        <w:t xml:space="preserve">: </w:t>
      </w:r>
      <w:r w:rsidR="00F82599">
        <w:rPr>
          <w:u w:val="single"/>
        </w:rPr>
        <w:t xml:space="preserve">Approaches to </w:t>
      </w:r>
      <w:r w:rsidRPr="001F45BD">
        <w:rPr>
          <w:u w:val="single"/>
        </w:rPr>
        <w:t>Histor</w:t>
      </w:r>
      <w:r w:rsidRPr="00193D49">
        <w:rPr>
          <w:u w:val="single"/>
        </w:rPr>
        <w:t>ical Analysis</w:t>
      </w:r>
      <w:r w:rsidR="00F54051">
        <w:rPr>
          <w:u w:val="single"/>
        </w:rPr>
        <w:t xml:space="preserve"> – “This </w:t>
      </w:r>
      <w:proofErr w:type="spellStart"/>
      <w:r w:rsidR="00F54051">
        <w:rPr>
          <w:u w:val="single"/>
        </w:rPr>
        <w:t>na</w:t>
      </w:r>
      <w:proofErr w:type="spellEnd"/>
      <w:r w:rsidR="00F54051">
        <w:rPr>
          <w:u w:val="single"/>
        </w:rPr>
        <w:t xml:space="preserve"> true story of our History”</w:t>
      </w:r>
    </w:p>
    <w:p w14:paraId="5717C84D" w14:textId="77777777" w:rsidR="00F01C4C" w:rsidRDefault="00F82599" w:rsidP="007A3B78">
      <w:pPr>
        <w:pStyle w:val="ListParagraph"/>
        <w:numPr>
          <w:ilvl w:val="0"/>
          <w:numId w:val="17"/>
        </w:numPr>
        <w:jc w:val="both"/>
        <w:rPr>
          <w:color w:val="000000" w:themeColor="text1"/>
        </w:rPr>
      </w:pPr>
      <w:r w:rsidRPr="00F82599">
        <w:rPr>
          <w:color w:val="000000" w:themeColor="text1"/>
        </w:rPr>
        <w:t xml:space="preserve">Dirk </w:t>
      </w:r>
      <w:proofErr w:type="spellStart"/>
      <w:r w:rsidRPr="00F82599">
        <w:rPr>
          <w:color w:val="000000" w:themeColor="text1"/>
        </w:rPr>
        <w:t>Hoerder</w:t>
      </w:r>
      <w:proofErr w:type="spellEnd"/>
      <w:r w:rsidRPr="00F82599">
        <w:rPr>
          <w:color w:val="000000" w:themeColor="text1"/>
        </w:rPr>
        <w:t xml:space="preserve">, “Historians and Their Data: The Complex Shift from Nation-State Approaches to the Study of People's Transcultural Lives,” </w:t>
      </w:r>
      <w:r w:rsidRPr="00F82599">
        <w:rPr>
          <w:i/>
          <w:color w:val="000000" w:themeColor="text1"/>
        </w:rPr>
        <w:t>Journal of American Ethnic History</w:t>
      </w:r>
      <w:r w:rsidRPr="00F82599">
        <w:rPr>
          <w:color w:val="000000" w:themeColor="text1"/>
        </w:rPr>
        <w:t xml:space="preserve"> 25</w:t>
      </w:r>
      <w:r w:rsidR="007206D8">
        <w:rPr>
          <w:color w:val="000000" w:themeColor="text1"/>
        </w:rPr>
        <w:t xml:space="preserve">, </w:t>
      </w:r>
      <w:r w:rsidRPr="00F82599">
        <w:rPr>
          <w:color w:val="000000" w:themeColor="text1"/>
        </w:rPr>
        <w:t xml:space="preserve">4 </w:t>
      </w:r>
      <w:r w:rsidR="007206D8">
        <w:rPr>
          <w:color w:val="000000" w:themeColor="text1"/>
        </w:rPr>
        <w:t>(</w:t>
      </w:r>
      <w:r w:rsidRPr="00F82599">
        <w:rPr>
          <w:color w:val="000000" w:themeColor="text1"/>
        </w:rPr>
        <w:t>2006</w:t>
      </w:r>
      <w:r w:rsidR="007206D8">
        <w:rPr>
          <w:color w:val="000000" w:themeColor="text1"/>
        </w:rPr>
        <w:t>)</w:t>
      </w:r>
      <w:r w:rsidRPr="00F82599">
        <w:rPr>
          <w:color w:val="000000" w:themeColor="text1"/>
        </w:rPr>
        <w:t>, 85-95.</w:t>
      </w:r>
    </w:p>
    <w:p w14:paraId="3CACF09C" w14:textId="25503EB6" w:rsidR="00995238" w:rsidRPr="00F01C4C" w:rsidRDefault="00995238" w:rsidP="007A3B78">
      <w:pPr>
        <w:pStyle w:val="ListParagraph"/>
        <w:numPr>
          <w:ilvl w:val="0"/>
          <w:numId w:val="17"/>
        </w:numPr>
        <w:jc w:val="both"/>
        <w:rPr>
          <w:color w:val="000000" w:themeColor="text1"/>
        </w:rPr>
      </w:pPr>
      <w:r w:rsidRPr="00F01C4C">
        <w:rPr>
          <w:color w:val="FFFFFF" w:themeColor="background1"/>
          <w:highlight w:val="darkRed"/>
        </w:rPr>
        <w:lastRenderedPageBreak/>
        <w:t>Elliott School Faculty Spotlight</w:t>
      </w:r>
      <w:r>
        <w:t xml:space="preserve">: </w:t>
      </w:r>
      <w:proofErr w:type="spellStart"/>
      <w:r w:rsidRPr="001F45BD">
        <w:t>Nemata</w:t>
      </w:r>
      <w:proofErr w:type="spellEnd"/>
      <w:r w:rsidRPr="001F45BD">
        <w:t xml:space="preserve"> Blyden, “</w:t>
      </w:r>
      <w:r w:rsidR="00E05409">
        <w:t>‘</w:t>
      </w:r>
      <w:r w:rsidRPr="001F45BD">
        <w:t xml:space="preserve">This </w:t>
      </w:r>
      <w:proofErr w:type="spellStart"/>
      <w:r w:rsidRPr="001F45BD">
        <w:t>na</w:t>
      </w:r>
      <w:proofErr w:type="spellEnd"/>
      <w:r w:rsidRPr="001F45BD">
        <w:t xml:space="preserve"> true story of our history</w:t>
      </w:r>
      <w:r w:rsidR="00E05409">
        <w:t>’</w:t>
      </w:r>
      <w:r w:rsidRPr="001F45BD">
        <w:t xml:space="preserve">: South Carolina in Sierra Leone's </w:t>
      </w:r>
      <w:r w:rsidR="00E05409">
        <w:t>H</w:t>
      </w:r>
      <w:r w:rsidRPr="001F45BD">
        <w:t xml:space="preserve">istorical </w:t>
      </w:r>
      <w:r w:rsidR="00E05409">
        <w:t>M</w:t>
      </w:r>
      <w:r w:rsidRPr="001F45BD">
        <w:t>emory</w:t>
      </w:r>
      <w:r>
        <w:t>,</w:t>
      </w:r>
      <w:r w:rsidRPr="001F45BD">
        <w:t xml:space="preserve">” </w:t>
      </w:r>
      <w:r w:rsidRPr="00F01C4C">
        <w:rPr>
          <w:i/>
        </w:rPr>
        <w:t>Atlantic Studies: Global Currents</w:t>
      </w:r>
      <w:r w:rsidRPr="001F45BD">
        <w:t xml:space="preserve">, 12, 3, </w:t>
      </w:r>
      <w:r w:rsidR="007206D8">
        <w:t>(</w:t>
      </w:r>
      <w:r w:rsidRPr="001F45BD">
        <w:t>2015</w:t>
      </w:r>
      <w:r w:rsidR="007206D8">
        <w:t>):</w:t>
      </w:r>
      <w:r w:rsidRPr="001F45BD">
        <w:t xml:space="preserve"> 355-370.</w:t>
      </w:r>
    </w:p>
    <w:p w14:paraId="2E966692" w14:textId="77777777" w:rsidR="00F01C4C" w:rsidRDefault="00F01C4C" w:rsidP="007A3B78">
      <w:pPr>
        <w:jc w:val="both"/>
        <w:rPr>
          <w:u w:val="single"/>
        </w:rPr>
      </w:pPr>
    </w:p>
    <w:p w14:paraId="37FADF7B" w14:textId="3C185E9C" w:rsidR="00995238" w:rsidRPr="00193D49" w:rsidRDefault="00995238" w:rsidP="007A3B78">
      <w:pPr>
        <w:jc w:val="both"/>
        <w:rPr>
          <w:u w:val="single"/>
        </w:rPr>
      </w:pPr>
      <w:r>
        <w:rPr>
          <w:u w:val="single"/>
        </w:rPr>
        <w:t>3.6</w:t>
      </w:r>
      <w:r w:rsidRPr="00193D49">
        <w:rPr>
          <w:u w:val="single"/>
        </w:rPr>
        <w:t xml:space="preserve">: </w:t>
      </w:r>
      <w:r w:rsidR="00D642E1">
        <w:rPr>
          <w:u w:val="single"/>
        </w:rPr>
        <w:t xml:space="preserve">Conducting </w:t>
      </w:r>
      <w:r w:rsidRPr="00193D49">
        <w:rPr>
          <w:u w:val="single"/>
        </w:rPr>
        <w:t>Archival Research</w:t>
      </w:r>
    </w:p>
    <w:p w14:paraId="2E5C375E" w14:textId="2289359C" w:rsidR="00995238" w:rsidRPr="007E2356" w:rsidRDefault="007E2356" w:rsidP="007A3B78">
      <w:pPr>
        <w:numPr>
          <w:ilvl w:val="0"/>
          <w:numId w:val="7"/>
        </w:numPr>
        <w:jc w:val="both"/>
      </w:pPr>
      <w:r w:rsidRPr="007E2356">
        <w:t xml:space="preserve">Excerpts from </w:t>
      </w:r>
      <w:r w:rsidR="00995238" w:rsidRPr="007E2356">
        <w:t>A</w:t>
      </w:r>
      <w:r w:rsidRPr="007E2356">
        <w:t xml:space="preserve">ntoinette Burton, ed. </w:t>
      </w:r>
      <w:r w:rsidRPr="007E2356">
        <w:rPr>
          <w:i/>
        </w:rPr>
        <w:t>Archive Stories</w:t>
      </w:r>
      <w:r w:rsidR="007206D8">
        <w:rPr>
          <w:i/>
        </w:rPr>
        <w:t>:</w:t>
      </w:r>
      <w:r w:rsidRPr="007E2356">
        <w:rPr>
          <w:i/>
        </w:rPr>
        <w:t xml:space="preserve"> Facts, Fict</w:t>
      </w:r>
      <w:r w:rsidR="00B80049">
        <w:rPr>
          <w:i/>
        </w:rPr>
        <w:t>i</w:t>
      </w:r>
      <w:r w:rsidRPr="007E2356">
        <w:rPr>
          <w:i/>
        </w:rPr>
        <w:t>ons and the Writing of History</w:t>
      </w:r>
      <w:r w:rsidR="007206D8">
        <w:rPr>
          <w:i/>
        </w:rPr>
        <w:t xml:space="preserve"> </w:t>
      </w:r>
      <w:r w:rsidR="007206D8">
        <w:t>(</w:t>
      </w:r>
      <w:r w:rsidRPr="007E2356">
        <w:t>Durham, NC: Duke Universit</w:t>
      </w:r>
      <w:r w:rsidR="00B80049">
        <w:t>y</w:t>
      </w:r>
      <w:r w:rsidRPr="007E2356">
        <w:t xml:space="preserve"> Press, 2006).</w:t>
      </w:r>
    </w:p>
    <w:p w14:paraId="3DDBE288" w14:textId="52F7B622" w:rsidR="007E2356" w:rsidRDefault="009623BC" w:rsidP="007A3B78">
      <w:pPr>
        <w:numPr>
          <w:ilvl w:val="0"/>
          <w:numId w:val="7"/>
        </w:numPr>
        <w:jc w:val="both"/>
      </w:pPr>
      <w:r>
        <w:t xml:space="preserve">Excerpt from </w:t>
      </w:r>
      <w:r w:rsidR="00995238" w:rsidRPr="009623BC">
        <w:t xml:space="preserve">Ann </w:t>
      </w:r>
      <w:proofErr w:type="spellStart"/>
      <w:r w:rsidR="00995238" w:rsidRPr="009623BC">
        <w:t>Stoler</w:t>
      </w:r>
      <w:proofErr w:type="spellEnd"/>
      <w:r w:rsidRPr="009623BC">
        <w:t xml:space="preserve">, </w:t>
      </w:r>
      <w:r w:rsidR="00995238" w:rsidRPr="009623BC">
        <w:rPr>
          <w:i/>
        </w:rPr>
        <w:t xml:space="preserve">Along the Archival Grain: Epistemic Anxieties and Colonial Common Sense </w:t>
      </w:r>
      <w:r w:rsidR="00995238" w:rsidRPr="009623BC">
        <w:t>(Princeton</w:t>
      </w:r>
      <w:r w:rsidR="007E2356">
        <w:t>, NJ</w:t>
      </w:r>
      <w:r w:rsidR="00995238" w:rsidRPr="009623BC">
        <w:t>: Princeton University Press, 2009)</w:t>
      </w:r>
      <w:r w:rsidRPr="009623BC">
        <w:t>.</w:t>
      </w:r>
    </w:p>
    <w:p w14:paraId="04130D7F" w14:textId="572DC406" w:rsidR="00E05409" w:rsidRDefault="00584C12" w:rsidP="007A3B78">
      <w:pPr>
        <w:numPr>
          <w:ilvl w:val="0"/>
          <w:numId w:val="7"/>
        </w:numPr>
        <w:jc w:val="both"/>
      </w:pPr>
      <w:r w:rsidRPr="00461661">
        <w:rPr>
          <w:b/>
          <w:i/>
          <w:color w:val="FFFFFF" w:themeColor="background1"/>
          <w:highlight w:val="darkCyan"/>
        </w:rPr>
        <w:t>Radiolab</w:t>
      </w:r>
      <w:r w:rsidRPr="007C2C9B">
        <w:rPr>
          <w:b/>
          <w:color w:val="FFFFFF" w:themeColor="background1"/>
          <w:highlight w:val="darkCyan"/>
        </w:rPr>
        <w:t xml:space="preserve"> </w:t>
      </w:r>
      <w:r w:rsidR="00E05409" w:rsidRPr="007C2C9B">
        <w:rPr>
          <w:b/>
          <w:color w:val="FFFFFF" w:themeColor="background1"/>
          <w:highlight w:val="darkCyan"/>
        </w:rPr>
        <w:t>Podcast:</w:t>
      </w:r>
      <w:r w:rsidRPr="007C2C9B">
        <w:rPr>
          <w:color w:val="FFFFFF" w:themeColor="background1"/>
        </w:rPr>
        <w:t xml:space="preserve"> </w:t>
      </w:r>
      <w:r w:rsidR="00E05409">
        <w:t xml:space="preserve">“The Mau </w:t>
      </w:r>
      <w:proofErr w:type="spellStart"/>
      <w:r w:rsidR="00E05409">
        <w:t>Mau</w:t>
      </w:r>
      <w:proofErr w:type="spellEnd"/>
      <w:r>
        <w:t>,</w:t>
      </w:r>
      <w:r w:rsidR="00E05409">
        <w:t xml:space="preserve">” </w:t>
      </w:r>
      <w:r>
        <w:t xml:space="preserve">produced by NPR, </w:t>
      </w:r>
      <w:r w:rsidR="00E05409">
        <w:t xml:space="preserve">with Caroline Elkins - </w:t>
      </w:r>
      <w:hyperlink r:id="rId18" w:history="1">
        <w:r w:rsidR="00E05409" w:rsidRPr="00E05409">
          <w:rPr>
            <w:rStyle w:val="Hyperlink"/>
          </w:rPr>
          <w:t>Linked</w:t>
        </w:r>
      </w:hyperlink>
    </w:p>
    <w:p w14:paraId="746EFFF5" w14:textId="77777777" w:rsidR="007A3B78" w:rsidRPr="008C3ECE" w:rsidRDefault="007A3B78" w:rsidP="007A3B78">
      <w:pPr>
        <w:pStyle w:val="Heading1"/>
        <w:rPr>
          <w:sz w:val="36"/>
          <w:szCs w:val="36"/>
        </w:rPr>
      </w:pPr>
    </w:p>
    <w:p w14:paraId="6AC23F8C" w14:textId="77777777" w:rsidR="007E2356" w:rsidRDefault="007E2356" w:rsidP="007A3B78">
      <w:pPr>
        <w:rPr>
          <w:b/>
          <w:u w:val="single"/>
        </w:rPr>
      </w:pPr>
    </w:p>
    <w:p w14:paraId="693D1EAC" w14:textId="02E49948" w:rsidR="004F6449" w:rsidRDefault="007A3B78" w:rsidP="004F6449">
      <w:pPr>
        <w:jc w:val="center"/>
        <w:rPr>
          <w:b/>
          <w:u w:val="single"/>
        </w:rPr>
      </w:pPr>
      <w:r>
        <w:rPr>
          <w:b/>
          <w:u w:val="single"/>
        </w:rPr>
        <w:t xml:space="preserve">Part IV: </w:t>
      </w:r>
      <w:r w:rsidR="00AB47CE">
        <w:rPr>
          <w:b/>
          <w:u w:val="single"/>
        </w:rPr>
        <w:t xml:space="preserve">Applying Diverse Methods to Examine </w:t>
      </w:r>
      <w:r w:rsidR="004F6449">
        <w:rPr>
          <w:b/>
          <w:u w:val="single"/>
        </w:rPr>
        <w:t xml:space="preserve">Hot Topics </w:t>
      </w:r>
      <w:r w:rsidR="007D5F35">
        <w:rPr>
          <w:b/>
          <w:u w:val="single"/>
        </w:rPr>
        <w:t>in IA</w:t>
      </w:r>
    </w:p>
    <w:p w14:paraId="68CE92E9" w14:textId="77777777" w:rsidR="004F6449" w:rsidRDefault="004F6449" w:rsidP="004F6449">
      <w:pPr>
        <w:jc w:val="center"/>
        <w:rPr>
          <w:u w:val="single"/>
        </w:rPr>
      </w:pPr>
    </w:p>
    <w:p w14:paraId="57E6DA19" w14:textId="5A2F0AA3" w:rsidR="004F6449" w:rsidRPr="001F45BD" w:rsidRDefault="007A3B78" w:rsidP="007A3B78">
      <w:pPr>
        <w:jc w:val="both"/>
        <w:rPr>
          <w:iCs/>
          <w:u w:val="single"/>
        </w:rPr>
      </w:pPr>
      <w:r>
        <w:rPr>
          <w:u w:val="single"/>
        </w:rPr>
        <w:t>4.1</w:t>
      </w:r>
      <w:r w:rsidR="004F6449" w:rsidRPr="003044CF">
        <w:rPr>
          <w:u w:val="single"/>
        </w:rPr>
        <w:t xml:space="preserve">: </w:t>
      </w:r>
      <w:r w:rsidR="00E05409">
        <w:rPr>
          <w:u w:val="single"/>
        </w:rPr>
        <w:t xml:space="preserve">The UN and </w:t>
      </w:r>
      <w:r w:rsidR="00584C12">
        <w:rPr>
          <w:iCs/>
          <w:u w:val="single"/>
        </w:rPr>
        <w:t>Conflict Resolution</w:t>
      </w:r>
    </w:p>
    <w:p w14:paraId="01778B9B" w14:textId="77777777" w:rsidR="00F01C4C" w:rsidRDefault="005573D9" w:rsidP="007A3B78">
      <w:pPr>
        <w:pStyle w:val="ListParagraph"/>
        <w:numPr>
          <w:ilvl w:val="0"/>
          <w:numId w:val="14"/>
        </w:numPr>
        <w:jc w:val="both"/>
      </w:pPr>
      <w:r w:rsidRPr="005573D9">
        <w:t>Charli Carpenter</w:t>
      </w:r>
      <w:r w:rsidR="00DC42C3">
        <w:t xml:space="preserve">, </w:t>
      </w:r>
      <w:r w:rsidRPr="005573D9">
        <w:t xml:space="preserve">“You Talk Of Terrible Things So Matter-of-Factly in This Language of Science”: Constructing Human Rights in the Academy," </w:t>
      </w:r>
      <w:r w:rsidRPr="007206D8">
        <w:rPr>
          <w:i/>
        </w:rPr>
        <w:t>Perspectives on Politics</w:t>
      </w:r>
      <w:r w:rsidRPr="005573D9">
        <w:t>, 10</w:t>
      </w:r>
      <w:r>
        <w:t xml:space="preserve">, </w:t>
      </w:r>
      <w:r w:rsidRPr="005573D9">
        <w:t xml:space="preserve">2 </w:t>
      </w:r>
      <w:r>
        <w:t>(</w:t>
      </w:r>
      <w:r w:rsidRPr="005573D9">
        <w:t>2012</w:t>
      </w:r>
      <w:r>
        <w:t>)</w:t>
      </w:r>
      <w:r w:rsidRPr="005573D9">
        <w:t>: 363-383.</w:t>
      </w:r>
    </w:p>
    <w:p w14:paraId="7FA45548" w14:textId="56D9ED75" w:rsidR="004F6449" w:rsidRPr="001F45BD" w:rsidRDefault="004F6449" w:rsidP="007A3B78">
      <w:pPr>
        <w:pStyle w:val="ListParagraph"/>
        <w:numPr>
          <w:ilvl w:val="0"/>
          <w:numId w:val="14"/>
        </w:numPr>
        <w:jc w:val="both"/>
      </w:pPr>
      <w:r w:rsidRPr="00F01C4C">
        <w:rPr>
          <w:color w:val="FFFFFF" w:themeColor="background1"/>
          <w:highlight w:val="darkRed"/>
        </w:rPr>
        <w:t>Elliott School Faculty Spotlight:</w:t>
      </w:r>
      <w:r w:rsidRPr="00F01C4C">
        <w:rPr>
          <w:color w:val="FFFFFF" w:themeColor="background1"/>
        </w:rPr>
        <w:t xml:space="preserve"> </w:t>
      </w:r>
      <w:r w:rsidRPr="001F45BD">
        <w:t>Arturo Sotomay</w:t>
      </w:r>
      <w:r>
        <w:t>o</w:t>
      </w:r>
      <w:r w:rsidRPr="001F45BD">
        <w:t xml:space="preserve">r, Director of the Security Policies Studies Program, </w:t>
      </w:r>
      <w:r w:rsidRPr="00F01C4C">
        <w:rPr>
          <w:i/>
        </w:rPr>
        <w:t>The Myth of the Democratic Peacekeeper: Civil-Military Relations and the United Nations</w:t>
      </w:r>
      <w:r w:rsidRPr="001F45BD">
        <w:t xml:space="preserve"> (Baltimore</w:t>
      </w:r>
      <w:r w:rsidR="007206D8">
        <w:t>, MD</w:t>
      </w:r>
      <w:r w:rsidRPr="001F45BD">
        <w:t>: Johns Hopkins University Press, 2014).</w:t>
      </w:r>
    </w:p>
    <w:p w14:paraId="5E68B373" w14:textId="77777777" w:rsidR="004F6449" w:rsidRDefault="004F6449" w:rsidP="007A3B78">
      <w:pPr>
        <w:jc w:val="both"/>
        <w:rPr>
          <w:highlight w:val="yellow"/>
        </w:rPr>
      </w:pPr>
    </w:p>
    <w:p w14:paraId="47B2609F" w14:textId="77334F04" w:rsidR="00F62B87" w:rsidRDefault="007A3B78" w:rsidP="007A3B78">
      <w:pPr>
        <w:jc w:val="both"/>
        <w:rPr>
          <w:u w:val="single"/>
        </w:rPr>
      </w:pPr>
      <w:r>
        <w:rPr>
          <w:u w:val="single"/>
        </w:rPr>
        <w:t>4.2</w:t>
      </w:r>
      <w:r w:rsidR="004F6449" w:rsidRPr="00F62B87">
        <w:rPr>
          <w:u w:val="single"/>
        </w:rPr>
        <w:t xml:space="preserve">: </w:t>
      </w:r>
      <w:r w:rsidR="00F62B87" w:rsidRPr="007E22BB">
        <w:rPr>
          <w:u w:val="single"/>
        </w:rPr>
        <w:t>Tailoring the Curriculum to Student Interests</w:t>
      </w:r>
    </w:p>
    <w:p w14:paraId="28AE070B" w14:textId="76B8AC3E" w:rsidR="00327147" w:rsidRPr="00327147" w:rsidRDefault="00327147" w:rsidP="007A3B78">
      <w:pPr>
        <w:pStyle w:val="ListParagraph"/>
        <w:numPr>
          <w:ilvl w:val="0"/>
          <w:numId w:val="13"/>
        </w:numPr>
        <w:jc w:val="both"/>
      </w:pPr>
      <w:proofErr w:type="spellStart"/>
      <w:r>
        <w:rPr>
          <w:color w:val="000000" w:themeColor="text1"/>
        </w:rPr>
        <w:t>Drezner</w:t>
      </w:r>
      <w:proofErr w:type="spellEnd"/>
      <w:r>
        <w:rPr>
          <w:color w:val="000000" w:themeColor="text1"/>
        </w:rPr>
        <w:t>, Bureaucratic Politics: The ‘Pulling and Hauling’ of Zombies</w:t>
      </w:r>
    </w:p>
    <w:p w14:paraId="25B4B4AC" w14:textId="6FE32CE8" w:rsidR="00327147" w:rsidRPr="00F62B87" w:rsidRDefault="00327147" w:rsidP="00327147">
      <w:pPr>
        <w:pStyle w:val="ListParagraph"/>
        <w:numPr>
          <w:ilvl w:val="0"/>
          <w:numId w:val="13"/>
        </w:numPr>
        <w:jc w:val="both"/>
      </w:pPr>
      <w:r w:rsidRPr="00327147">
        <w:rPr>
          <w:color w:val="FFFFFF" w:themeColor="background1"/>
          <w:highlight w:val="darkCyan"/>
        </w:rPr>
        <w:t>Site Visit:</w:t>
      </w:r>
      <w:r w:rsidRPr="00327147">
        <w:rPr>
          <w:color w:val="FFFFFF" w:themeColor="background1"/>
        </w:rPr>
        <w:t xml:space="preserve"> </w:t>
      </w:r>
      <w:r w:rsidRPr="007C2C9B">
        <w:rPr>
          <w:color w:val="000000" w:themeColor="text1"/>
        </w:rPr>
        <w:t xml:space="preserve">Location </w:t>
      </w:r>
      <w:r w:rsidRPr="007E22BB">
        <w:t>TBD</w:t>
      </w:r>
    </w:p>
    <w:p w14:paraId="49F0A141" w14:textId="77777777" w:rsidR="00F62B87" w:rsidRDefault="00F62B87" w:rsidP="007A3B78">
      <w:pPr>
        <w:jc w:val="both"/>
        <w:rPr>
          <w:u w:val="single"/>
        </w:rPr>
      </w:pPr>
    </w:p>
    <w:p w14:paraId="0A648541" w14:textId="268E8AD3" w:rsidR="00F01C4C" w:rsidRDefault="007A3B78" w:rsidP="00F01C4C">
      <w:pPr>
        <w:jc w:val="both"/>
        <w:rPr>
          <w:u w:val="single"/>
        </w:rPr>
      </w:pPr>
      <w:r>
        <w:rPr>
          <w:u w:val="single"/>
        </w:rPr>
        <w:t>4.3:</w:t>
      </w:r>
      <w:r w:rsidR="00F62B87">
        <w:rPr>
          <w:u w:val="single"/>
        </w:rPr>
        <w:t xml:space="preserve"> </w:t>
      </w:r>
      <w:r w:rsidR="00584C12">
        <w:rPr>
          <w:u w:val="single"/>
        </w:rPr>
        <w:t xml:space="preserve">American </w:t>
      </w:r>
      <w:r w:rsidR="00F62B87">
        <w:rPr>
          <w:u w:val="single"/>
        </w:rPr>
        <w:t xml:space="preserve">National </w:t>
      </w:r>
      <w:r w:rsidR="00F82599" w:rsidRPr="00F62B87">
        <w:rPr>
          <w:u w:val="single"/>
        </w:rPr>
        <w:t>Security</w:t>
      </w:r>
    </w:p>
    <w:p w14:paraId="5364B456" w14:textId="0226179D" w:rsidR="004F6449" w:rsidRPr="00F01C4C" w:rsidRDefault="004F6449" w:rsidP="00F01C4C">
      <w:pPr>
        <w:pStyle w:val="ListParagraph"/>
        <w:numPr>
          <w:ilvl w:val="0"/>
          <w:numId w:val="13"/>
        </w:numPr>
        <w:jc w:val="both"/>
        <w:rPr>
          <w:u w:val="single"/>
        </w:rPr>
      </w:pPr>
      <w:r w:rsidRPr="00F01C4C">
        <w:rPr>
          <w:color w:val="FFFFFF" w:themeColor="background1"/>
          <w:highlight w:val="darkRed"/>
        </w:rPr>
        <w:t>Elliott School Faculty Spotlight</w:t>
      </w:r>
      <w:r w:rsidR="00DC42C3" w:rsidRPr="00F01C4C">
        <w:rPr>
          <w:color w:val="FFFFFF" w:themeColor="background1"/>
          <w:highlight w:val="darkRed"/>
        </w:rPr>
        <w:t>:</w:t>
      </w:r>
      <w:r w:rsidR="00DC42C3" w:rsidRPr="00F01C4C">
        <w:rPr>
          <w:color w:val="FFFFFF" w:themeColor="background1"/>
        </w:rPr>
        <w:t xml:space="preserve"> </w:t>
      </w:r>
      <w:proofErr w:type="spellStart"/>
      <w:r w:rsidR="00F62B87" w:rsidRPr="00F01C4C">
        <w:rPr>
          <w:color w:val="000000" w:themeColor="text1"/>
        </w:rPr>
        <w:t>Janne</w:t>
      </w:r>
      <w:proofErr w:type="spellEnd"/>
      <w:r w:rsidR="00F62B87" w:rsidRPr="00F01C4C">
        <w:rPr>
          <w:color w:val="000000" w:themeColor="text1"/>
        </w:rPr>
        <w:t xml:space="preserve"> E. Nolan, </w:t>
      </w:r>
      <w:r w:rsidR="00F62B87" w:rsidRPr="00F01C4C">
        <w:rPr>
          <w:i/>
          <w:color w:val="000000" w:themeColor="text1"/>
        </w:rPr>
        <w:t xml:space="preserve">The Tyranny of Consensus: Discourses and Dissent in American National Security Policy </w:t>
      </w:r>
      <w:r w:rsidR="00F62B87" w:rsidRPr="00F01C4C">
        <w:rPr>
          <w:color w:val="000000" w:themeColor="text1"/>
        </w:rPr>
        <w:t>(Washington, DC: The Century Foundation, 2013).</w:t>
      </w:r>
    </w:p>
    <w:p w14:paraId="5967249A" w14:textId="77777777" w:rsidR="004F6449" w:rsidRPr="00193D49" w:rsidRDefault="004F6449" w:rsidP="007A3B78">
      <w:pPr>
        <w:jc w:val="both"/>
        <w:rPr>
          <w:highlight w:val="yellow"/>
        </w:rPr>
      </w:pPr>
    </w:p>
    <w:p w14:paraId="025C17DC" w14:textId="2749610E" w:rsidR="00F62B87" w:rsidRDefault="007A3B78" w:rsidP="007A3B78">
      <w:pPr>
        <w:jc w:val="both"/>
        <w:rPr>
          <w:u w:val="single"/>
        </w:rPr>
      </w:pPr>
      <w:r>
        <w:rPr>
          <w:u w:val="single"/>
        </w:rPr>
        <w:t>4.4</w:t>
      </w:r>
      <w:r w:rsidR="00F62B87" w:rsidRPr="007E22BB">
        <w:rPr>
          <w:u w:val="single"/>
        </w:rPr>
        <w:t>: Tailoring the Curriculum to Student Interests</w:t>
      </w:r>
    </w:p>
    <w:p w14:paraId="7288D417" w14:textId="7665927C" w:rsidR="00327147" w:rsidRPr="00327147" w:rsidRDefault="00327147" w:rsidP="007A3B78">
      <w:pPr>
        <w:pStyle w:val="ListParagraph"/>
        <w:numPr>
          <w:ilvl w:val="0"/>
          <w:numId w:val="13"/>
        </w:numPr>
        <w:jc w:val="both"/>
      </w:pPr>
      <w:proofErr w:type="spellStart"/>
      <w:r>
        <w:rPr>
          <w:color w:val="000000" w:themeColor="text1"/>
        </w:rPr>
        <w:t>Drezner</w:t>
      </w:r>
      <w:proofErr w:type="spellEnd"/>
      <w:r>
        <w:rPr>
          <w:color w:val="000000" w:themeColor="text1"/>
        </w:rPr>
        <w:t>, ‘We are only human’: Psychological Responses to the Undead</w:t>
      </w:r>
    </w:p>
    <w:p w14:paraId="31B19642" w14:textId="617871EF" w:rsidR="00327147" w:rsidRPr="007E22BB" w:rsidRDefault="00327147" w:rsidP="00327147">
      <w:pPr>
        <w:pStyle w:val="ListParagraph"/>
        <w:numPr>
          <w:ilvl w:val="0"/>
          <w:numId w:val="13"/>
        </w:numPr>
        <w:jc w:val="both"/>
      </w:pPr>
      <w:r w:rsidRPr="00327147">
        <w:rPr>
          <w:color w:val="FFFFFF" w:themeColor="background1"/>
          <w:highlight w:val="darkCyan"/>
        </w:rPr>
        <w:t>Site Visit:</w:t>
      </w:r>
      <w:r w:rsidRPr="00327147">
        <w:rPr>
          <w:color w:val="FFFFFF" w:themeColor="background1"/>
        </w:rPr>
        <w:t xml:space="preserve"> </w:t>
      </w:r>
      <w:r w:rsidRPr="007C2C9B">
        <w:rPr>
          <w:color w:val="000000" w:themeColor="text1"/>
        </w:rPr>
        <w:t xml:space="preserve">Location </w:t>
      </w:r>
      <w:r w:rsidRPr="007E22BB">
        <w:t>TBD</w:t>
      </w:r>
    </w:p>
    <w:p w14:paraId="7E32EA86" w14:textId="77777777" w:rsidR="00F62B87" w:rsidRDefault="00F62B87" w:rsidP="007A3B78">
      <w:pPr>
        <w:jc w:val="both"/>
        <w:rPr>
          <w:u w:val="single"/>
        </w:rPr>
      </w:pPr>
    </w:p>
    <w:p w14:paraId="64F40E38" w14:textId="787888F8" w:rsidR="004F6449" w:rsidRPr="007E22BB" w:rsidRDefault="007A3B78" w:rsidP="007A3B78">
      <w:pPr>
        <w:jc w:val="both"/>
        <w:rPr>
          <w:u w:val="single"/>
        </w:rPr>
      </w:pPr>
      <w:r>
        <w:rPr>
          <w:u w:val="single"/>
        </w:rPr>
        <w:t>4.5</w:t>
      </w:r>
      <w:r w:rsidR="00F62B87">
        <w:rPr>
          <w:u w:val="single"/>
        </w:rPr>
        <w:t>:</w:t>
      </w:r>
      <w:r w:rsidR="004F6449" w:rsidRPr="007E22BB">
        <w:rPr>
          <w:u w:val="single"/>
        </w:rPr>
        <w:t xml:space="preserve"> </w:t>
      </w:r>
      <w:r w:rsidR="00584C12">
        <w:rPr>
          <w:u w:val="single"/>
        </w:rPr>
        <w:t xml:space="preserve">The Iraq </w:t>
      </w:r>
      <w:r w:rsidR="004F6449" w:rsidRPr="007E22BB">
        <w:rPr>
          <w:u w:val="single"/>
        </w:rPr>
        <w:t xml:space="preserve">War </w:t>
      </w:r>
      <w:r w:rsidR="00584C12">
        <w:rPr>
          <w:u w:val="single"/>
        </w:rPr>
        <w:t xml:space="preserve">- </w:t>
      </w:r>
      <w:r w:rsidR="00F62B87">
        <w:rPr>
          <w:u w:val="single"/>
        </w:rPr>
        <w:t xml:space="preserve">History </w:t>
      </w:r>
      <w:r w:rsidR="004F6449" w:rsidRPr="007E22BB">
        <w:rPr>
          <w:u w:val="single"/>
        </w:rPr>
        <w:t>and Memory</w:t>
      </w:r>
    </w:p>
    <w:p w14:paraId="787D4E2F" w14:textId="683B0D86" w:rsidR="0086559A" w:rsidRPr="007E22BB" w:rsidRDefault="004F6449" w:rsidP="00F01C4C">
      <w:pPr>
        <w:pStyle w:val="ListParagraph"/>
        <w:numPr>
          <w:ilvl w:val="0"/>
          <w:numId w:val="13"/>
        </w:numPr>
        <w:jc w:val="both"/>
      </w:pPr>
      <w:r w:rsidRPr="00F01C4C">
        <w:rPr>
          <w:color w:val="FFFFFF" w:themeColor="background1"/>
          <w:highlight w:val="darkRed"/>
        </w:rPr>
        <w:t>Elliott School Faculty Spotlight</w:t>
      </w:r>
      <w:r w:rsidRPr="00F01C4C">
        <w:rPr>
          <w:color w:val="FFFFFF" w:themeColor="background1"/>
          <w:highlight w:val="darkMagenta"/>
        </w:rPr>
        <w:t>:</w:t>
      </w:r>
      <w:r w:rsidRPr="00F01C4C">
        <w:rPr>
          <w:color w:val="FFFFFF" w:themeColor="background1"/>
        </w:rPr>
        <w:t xml:space="preserve"> </w:t>
      </w:r>
      <w:r w:rsidRPr="0086559A">
        <w:t xml:space="preserve">Dina Khoury, </w:t>
      </w:r>
      <w:r w:rsidR="009623BC">
        <w:t xml:space="preserve">Professor of History and International Affairs, </w:t>
      </w:r>
      <w:r w:rsidRPr="00F01C4C">
        <w:rPr>
          <w:i/>
        </w:rPr>
        <w:t>Iraq in Wartime: Soldiering Martyrdom, and Remembrance</w:t>
      </w:r>
      <w:r w:rsidRPr="0086559A">
        <w:t xml:space="preserve"> (Cambridge: Cambridge University Press, 2013). </w:t>
      </w:r>
    </w:p>
    <w:p w14:paraId="698DEA2B" w14:textId="77777777" w:rsidR="0086559A" w:rsidRPr="008C3ECE" w:rsidRDefault="0086559A" w:rsidP="0086559A">
      <w:pPr>
        <w:pStyle w:val="Heading1"/>
        <w:rPr>
          <w:sz w:val="36"/>
          <w:szCs w:val="36"/>
        </w:rPr>
      </w:pPr>
    </w:p>
    <w:p w14:paraId="045D642B" w14:textId="77777777" w:rsidR="0086559A" w:rsidRDefault="0086559A" w:rsidP="0086559A">
      <w:pPr>
        <w:rPr>
          <w:b/>
          <w:u w:val="single"/>
        </w:rPr>
      </w:pPr>
    </w:p>
    <w:p w14:paraId="6FA44D63" w14:textId="77777777" w:rsidR="002D5D89" w:rsidRDefault="002D5D89" w:rsidP="002D5D89">
      <w:pPr>
        <w:jc w:val="center"/>
        <w:rPr>
          <w:b/>
          <w:u w:val="single"/>
        </w:rPr>
      </w:pPr>
    </w:p>
    <w:p w14:paraId="0DD8725B" w14:textId="56BB6F29" w:rsidR="0086559A" w:rsidRPr="001F45BD" w:rsidRDefault="0086559A" w:rsidP="002D5D89">
      <w:pPr>
        <w:jc w:val="center"/>
        <w:rPr>
          <w:b/>
          <w:u w:val="single"/>
        </w:rPr>
      </w:pPr>
      <w:r w:rsidRPr="001F45BD">
        <w:rPr>
          <w:b/>
          <w:u w:val="single"/>
        </w:rPr>
        <w:lastRenderedPageBreak/>
        <w:t xml:space="preserve">Part </w:t>
      </w:r>
      <w:r>
        <w:rPr>
          <w:b/>
          <w:u w:val="single"/>
        </w:rPr>
        <w:t>V</w:t>
      </w:r>
      <w:r w:rsidRPr="001F45BD">
        <w:rPr>
          <w:b/>
          <w:u w:val="single"/>
        </w:rPr>
        <w:t xml:space="preserve">: </w:t>
      </w:r>
      <w:r>
        <w:rPr>
          <w:b/>
          <w:u w:val="single"/>
        </w:rPr>
        <w:t>Developing Your Own Project</w:t>
      </w:r>
    </w:p>
    <w:p w14:paraId="43A7D165" w14:textId="77777777" w:rsidR="0086559A" w:rsidRPr="001F45BD" w:rsidRDefault="0086559A" w:rsidP="0086559A"/>
    <w:p w14:paraId="1818DC59" w14:textId="20AE9732" w:rsidR="0086559A" w:rsidRPr="006D7DD4" w:rsidRDefault="007A3B78" w:rsidP="007A3B78">
      <w:pPr>
        <w:jc w:val="both"/>
        <w:rPr>
          <w:u w:val="single"/>
        </w:rPr>
      </w:pPr>
      <w:r>
        <w:rPr>
          <w:u w:val="single"/>
        </w:rPr>
        <w:t>5</w:t>
      </w:r>
      <w:r w:rsidR="007E22BB">
        <w:rPr>
          <w:u w:val="single"/>
        </w:rPr>
        <w:t>.1</w:t>
      </w:r>
      <w:r w:rsidR="0086559A" w:rsidRPr="006D7DD4">
        <w:rPr>
          <w:u w:val="single"/>
        </w:rPr>
        <w:t>: The Art of the Proposal</w:t>
      </w:r>
    </w:p>
    <w:p w14:paraId="0CC9EED8" w14:textId="1F3C7753" w:rsidR="0086559A" w:rsidRDefault="007206D8" w:rsidP="007A3B78">
      <w:pPr>
        <w:pStyle w:val="ListParagraph"/>
        <w:numPr>
          <w:ilvl w:val="0"/>
          <w:numId w:val="12"/>
        </w:numPr>
        <w:jc w:val="both"/>
      </w:pPr>
      <w:r w:rsidRPr="007206D8">
        <w:t xml:space="preserve">John Creswell and David Creswell, </w:t>
      </w:r>
      <w:r>
        <w:t>“Writing the Proposal”</w:t>
      </w:r>
      <w:r w:rsidRPr="007206D8">
        <w:rPr>
          <w:i/>
        </w:rPr>
        <w:t xml:space="preserve"> </w:t>
      </w:r>
      <w:r>
        <w:t xml:space="preserve">in </w:t>
      </w:r>
      <w:r w:rsidRPr="007206D8">
        <w:rPr>
          <w:i/>
        </w:rPr>
        <w:t>Research Design: Qualitative, Quantitative, and Mixed Method Approaches</w:t>
      </w:r>
      <w:r w:rsidR="0086559A">
        <w:t>, 75-86</w:t>
      </w:r>
    </w:p>
    <w:p w14:paraId="39DC83E6" w14:textId="77777777" w:rsidR="0086559A" w:rsidRPr="009E071F" w:rsidRDefault="0086559A" w:rsidP="007A3B78">
      <w:pPr>
        <w:pStyle w:val="ListParagraph"/>
        <w:numPr>
          <w:ilvl w:val="0"/>
          <w:numId w:val="12"/>
        </w:numPr>
        <w:jc w:val="both"/>
      </w:pPr>
      <w:r w:rsidRPr="009E071F">
        <w:t xml:space="preserve">Adam </w:t>
      </w:r>
      <w:proofErr w:type="spellStart"/>
      <w:r w:rsidRPr="009E071F">
        <w:t>Przeworski</w:t>
      </w:r>
      <w:proofErr w:type="spellEnd"/>
      <w:r w:rsidRPr="009E071F">
        <w:t xml:space="preserve"> and Frank Salomon, “The Art of Writing Proposals,” SSRC, On the Art of Writing Grant Proposals: Some Candid Suggestions for Applicants to Social Science Research Council Competitions</w:t>
      </w:r>
    </w:p>
    <w:p w14:paraId="261BC9B5" w14:textId="77777777" w:rsidR="007A3B78" w:rsidRDefault="007A3B78" w:rsidP="007A3B78">
      <w:pPr>
        <w:jc w:val="both"/>
        <w:rPr>
          <w:u w:val="single"/>
        </w:rPr>
      </w:pPr>
    </w:p>
    <w:p w14:paraId="790C9DC8" w14:textId="5352AF4C" w:rsidR="007E22BB" w:rsidRDefault="007A3B78" w:rsidP="007A3B78">
      <w:pPr>
        <w:jc w:val="both"/>
        <w:rPr>
          <w:u w:val="single"/>
        </w:rPr>
      </w:pPr>
      <w:r>
        <w:rPr>
          <w:u w:val="single"/>
        </w:rPr>
        <w:t>5</w:t>
      </w:r>
      <w:r w:rsidR="007E22BB" w:rsidRPr="00F82599">
        <w:rPr>
          <w:u w:val="single"/>
        </w:rPr>
        <w:t>.2</w:t>
      </w:r>
      <w:r w:rsidR="0086559A" w:rsidRPr="00F82599">
        <w:rPr>
          <w:u w:val="single"/>
        </w:rPr>
        <w:t xml:space="preserve">: </w:t>
      </w:r>
      <w:r w:rsidR="00F82599" w:rsidRPr="00F82599">
        <w:rPr>
          <w:u w:val="single"/>
        </w:rPr>
        <w:t xml:space="preserve">Workshop on </w:t>
      </w:r>
      <w:r w:rsidR="007B4134">
        <w:rPr>
          <w:u w:val="single"/>
        </w:rPr>
        <w:t xml:space="preserve">Utilizing Online </w:t>
      </w:r>
      <w:r w:rsidR="00F82599" w:rsidRPr="00F82599">
        <w:rPr>
          <w:u w:val="single"/>
        </w:rPr>
        <w:t>Sources</w:t>
      </w:r>
    </w:p>
    <w:p w14:paraId="492B933E" w14:textId="51BCD9D5" w:rsidR="00D642E1" w:rsidRDefault="00D642E1" w:rsidP="00D642E1">
      <w:pPr>
        <w:pStyle w:val="ListParagraph"/>
        <w:numPr>
          <w:ilvl w:val="0"/>
          <w:numId w:val="16"/>
        </w:numPr>
        <w:jc w:val="both"/>
      </w:pPr>
      <w:r w:rsidRPr="00F82599">
        <w:t xml:space="preserve">What’s available on the Internet? </w:t>
      </w:r>
    </w:p>
    <w:p w14:paraId="740E0860" w14:textId="21971E07" w:rsidR="007E22BB" w:rsidRDefault="00D642E1" w:rsidP="007A3B78">
      <w:pPr>
        <w:pStyle w:val="ListParagraph"/>
        <w:numPr>
          <w:ilvl w:val="0"/>
          <w:numId w:val="16"/>
        </w:numPr>
        <w:jc w:val="both"/>
      </w:pPr>
      <w:r w:rsidRPr="007C2C9B">
        <w:rPr>
          <w:b/>
          <w:color w:val="FFFFFF" w:themeColor="background1"/>
          <w:highlight w:val="darkCyan"/>
        </w:rPr>
        <w:t>Guest Speaker:</w:t>
      </w:r>
      <w:r w:rsidRPr="007C2C9B">
        <w:rPr>
          <w:color w:val="FFFFFF" w:themeColor="background1"/>
        </w:rPr>
        <w:t xml:space="preserve"> </w:t>
      </w:r>
      <w:r>
        <w:t xml:space="preserve">Discussion with a </w:t>
      </w:r>
      <w:r w:rsidR="00DC42C3">
        <w:t>r</w:t>
      </w:r>
      <w:r w:rsidR="00F82599">
        <w:t xml:space="preserve">esearch </w:t>
      </w:r>
      <w:r w:rsidR="00DC42C3">
        <w:t>l</w:t>
      </w:r>
      <w:r w:rsidR="00F82599">
        <w:t xml:space="preserve">ibrarian </w:t>
      </w:r>
      <w:r>
        <w:t xml:space="preserve">from </w:t>
      </w:r>
      <w:r w:rsidR="00F82599">
        <w:t>Gelman Library</w:t>
      </w:r>
    </w:p>
    <w:p w14:paraId="59643B7E" w14:textId="77777777" w:rsidR="007E22BB" w:rsidRDefault="007E22BB" w:rsidP="007A3B78">
      <w:pPr>
        <w:jc w:val="both"/>
        <w:rPr>
          <w:u w:val="single"/>
        </w:rPr>
      </w:pPr>
    </w:p>
    <w:p w14:paraId="0024ECDE" w14:textId="56E05EE5" w:rsidR="009623BC" w:rsidRPr="00F82599" w:rsidRDefault="007A3B78" w:rsidP="007A3B78">
      <w:pPr>
        <w:jc w:val="both"/>
        <w:rPr>
          <w:u w:val="single"/>
        </w:rPr>
      </w:pPr>
      <w:r>
        <w:rPr>
          <w:u w:val="single"/>
        </w:rPr>
        <w:t>5</w:t>
      </w:r>
      <w:r w:rsidR="007E22BB">
        <w:rPr>
          <w:u w:val="single"/>
        </w:rPr>
        <w:t xml:space="preserve">.3 </w:t>
      </w:r>
      <w:r w:rsidR="0086559A">
        <w:rPr>
          <w:u w:val="single"/>
        </w:rPr>
        <w:t xml:space="preserve">Conducting </w:t>
      </w:r>
      <w:r w:rsidR="0086559A" w:rsidRPr="001F45BD">
        <w:rPr>
          <w:u w:val="single"/>
        </w:rPr>
        <w:t xml:space="preserve">Ethical </w:t>
      </w:r>
      <w:r w:rsidR="0086559A">
        <w:rPr>
          <w:u w:val="single"/>
        </w:rPr>
        <w:t>Studies</w:t>
      </w:r>
      <w:r w:rsidR="0086559A" w:rsidRPr="001F45BD">
        <w:rPr>
          <w:u w:val="single"/>
        </w:rPr>
        <w:t xml:space="preserve"> </w:t>
      </w:r>
    </w:p>
    <w:p w14:paraId="018B92DC" w14:textId="7354D916" w:rsidR="0086559A" w:rsidRPr="00E60DAF" w:rsidRDefault="0086559A" w:rsidP="00584C12">
      <w:pPr>
        <w:pStyle w:val="ListParagraph"/>
        <w:numPr>
          <w:ilvl w:val="0"/>
          <w:numId w:val="11"/>
        </w:numPr>
        <w:jc w:val="both"/>
      </w:pPr>
      <w:r>
        <w:rPr>
          <w:bCs/>
        </w:rPr>
        <w:t>Charlotte Paul and Barbara Brookes, “</w:t>
      </w:r>
      <w:r w:rsidRPr="00E60DAF">
        <w:rPr>
          <w:bCs/>
        </w:rPr>
        <w:t xml:space="preserve">The Rationalization of Unethical Research: Revisionist Accounts of the Tuskegee Syphilis Study and the New Zealand </w:t>
      </w:r>
      <w:r>
        <w:rPr>
          <w:bCs/>
        </w:rPr>
        <w:t>‘</w:t>
      </w:r>
      <w:r w:rsidRPr="00E60DAF">
        <w:rPr>
          <w:bCs/>
        </w:rPr>
        <w:t>Unfortunate Experiment</w:t>
      </w:r>
      <w:r>
        <w:rPr>
          <w:bCs/>
        </w:rPr>
        <w:t>,’ (2015)</w:t>
      </w:r>
      <w:r w:rsidR="00584C12">
        <w:rPr>
          <w:bCs/>
        </w:rPr>
        <w:t xml:space="preserve"> – </w:t>
      </w:r>
      <w:hyperlink r:id="rId19" w:history="1">
        <w:r w:rsidR="00584C12" w:rsidRPr="00584C12">
          <w:rPr>
            <w:rStyle w:val="Hyperlink"/>
            <w:bCs/>
          </w:rPr>
          <w:t>Linked</w:t>
        </w:r>
      </w:hyperlink>
      <w:r w:rsidR="00584C12">
        <w:rPr>
          <w:bCs/>
        </w:rPr>
        <w:t>.</w:t>
      </w:r>
      <w:r w:rsidRPr="00584C12">
        <w:rPr>
          <w:bCs/>
        </w:rPr>
        <w:t xml:space="preserve"> </w:t>
      </w:r>
    </w:p>
    <w:p w14:paraId="628DB938" w14:textId="77777777" w:rsidR="0086559A" w:rsidRDefault="0086559A" w:rsidP="007A3B78">
      <w:pPr>
        <w:jc w:val="both"/>
      </w:pPr>
    </w:p>
    <w:p w14:paraId="72077521" w14:textId="7AD19E2D" w:rsidR="0086559A" w:rsidRPr="001F45BD" w:rsidRDefault="007A3B78" w:rsidP="007A3B78">
      <w:pPr>
        <w:jc w:val="both"/>
        <w:rPr>
          <w:u w:val="single"/>
        </w:rPr>
      </w:pPr>
      <w:r>
        <w:rPr>
          <w:u w:val="single"/>
        </w:rPr>
        <w:t>5</w:t>
      </w:r>
      <w:r w:rsidR="007E22BB">
        <w:rPr>
          <w:u w:val="single"/>
        </w:rPr>
        <w:t>.4</w:t>
      </w:r>
      <w:r w:rsidR="0086559A" w:rsidRPr="000A141C">
        <w:rPr>
          <w:u w:val="single"/>
        </w:rPr>
        <w:t>: T</w:t>
      </w:r>
      <w:r w:rsidR="0086559A" w:rsidRPr="001F45BD">
        <w:rPr>
          <w:u w:val="single"/>
        </w:rPr>
        <w:t>he</w:t>
      </w:r>
      <w:r w:rsidR="0086559A" w:rsidRPr="000A141C">
        <w:rPr>
          <w:u w:val="single"/>
        </w:rPr>
        <w:t xml:space="preserve"> </w:t>
      </w:r>
      <w:r w:rsidR="0086559A" w:rsidRPr="001F45BD">
        <w:rPr>
          <w:u w:val="single"/>
        </w:rPr>
        <w:t>Institutional Review Board for Human Subjects Research</w:t>
      </w:r>
    </w:p>
    <w:p w14:paraId="23256BDA" w14:textId="4E479C68" w:rsidR="0086559A" w:rsidRPr="001F45BD" w:rsidRDefault="0086559A" w:rsidP="007A3B78">
      <w:pPr>
        <w:numPr>
          <w:ilvl w:val="0"/>
          <w:numId w:val="7"/>
        </w:numPr>
        <w:jc w:val="both"/>
      </w:pPr>
      <w:r w:rsidRPr="007C2C9B">
        <w:rPr>
          <w:b/>
          <w:color w:val="FFFFFF" w:themeColor="background1"/>
          <w:highlight w:val="darkCyan"/>
        </w:rPr>
        <w:t xml:space="preserve">Guest </w:t>
      </w:r>
      <w:r w:rsidR="007C2C9B">
        <w:rPr>
          <w:b/>
          <w:color w:val="FFFFFF" w:themeColor="background1"/>
          <w:highlight w:val="darkCyan"/>
        </w:rPr>
        <w:t>S</w:t>
      </w:r>
      <w:r w:rsidRPr="007C2C9B">
        <w:rPr>
          <w:b/>
          <w:color w:val="FFFFFF" w:themeColor="background1"/>
          <w:highlight w:val="darkCyan"/>
        </w:rPr>
        <w:t>peaker</w:t>
      </w:r>
      <w:r w:rsidR="007C2C9B" w:rsidRPr="007C2C9B">
        <w:rPr>
          <w:b/>
          <w:color w:val="FFFFFF" w:themeColor="background1"/>
          <w:highlight w:val="darkCyan"/>
        </w:rPr>
        <w:t>:</w:t>
      </w:r>
      <w:r w:rsidR="007C2C9B">
        <w:rPr>
          <w:color w:val="FFFFFF" w:themeColor="background1"/>
        </w:rPr>
        <w:t xml:space="preserve"> </w:t>
      </w:r>
      <w:r w:rsidRPr="001F45BD">
        <w:t xml:space="preserve">Office of Human Research </w:t>
      </w:r>
      <w:r w:rsidR="007C2C9B">
        <w:t xml:space="preserve">speaker will </w:t>
      </w:r>
      <w:r w:rsidRPr="001F45BD">
        <w:t>discuss the IRB process</w:t>
      </w:r>
    </w:p>
    <w:p w14:paraId="6DA73D38" w14:textId="77777777" w:rsidR="0086559A" w:rsidRDefault="0086559A" w:rsidP="007A3B78">
      <w:pPr>
        <w:numPr>
          <w:ilvl w:val="0"/>
          <w:numId w:val="7"/>
        </w:numPr>
        <w:jc w:val="both"/>
      </w:pPr>
      <w:r w:rsidRPr="001F45BD">
        <w:t xml:space="preserve">Laura Stark, “Meetings by Minute(s): How Documents Create Decisions for Institutional Review Boards,” in </w:t>
      </w:r>
      <w:r w:rsidRPr="001F45BD">
        <w:rPr>
          <w:i/>
        </w:rPr>
        <w:t>Social Knowledge in the Making</w:t>
      </w:r>
      <w:r w:rsidRPr="001F45BD">
        <w:t xml:space="preserve"> (Chicago: University of Chicago Press, 2011)</w:t>
      </w:r>
      <w:r>
        <w:t>.</w:t>
      </w:r>
    </w:p>
    <w:p w14:paraId="43E481EF" w14:textId="77777777" w:rsidR="0086559A" w:rsidRPr="00BE4D8E" w:rsidRDefault="0086559A" w:rsidP="007A3B78">
      <w:pPr>
        <w:jc w:val="both"/>
        <w:rPr>
          <w:highlight w:val="yellow"/>
        </w:rPr>
      </w:pPr>
    </w:p>
    <w:p w14:paraId="30597994" w14:textId="71050F3E" w:rsidR="0086559A" w:rsidRPr="007E22BB" w:rsidRDefault="007A3B78" w:rsidP="007A3B78">
      <w:pPr>
        <w:jc w:val="both"/>
        <w:rPr>
          <w:highlight w:val="yellow"/>
        </w:rPr>
      </w:pPr>
      <w:r>
        <w:rPr>
          <w:u w:val="single"/>
        </w:rPr>
        <w:t>5</w:t>
      </w:r>
      <w:r w:rsidR="007E22BB" w:rsidRPr="009623BC">
        <w:rPr>
          <w:u w:val="single"/>
        </w:rPr>
        <w:t>.5</w:t>
      </w:r>
      <w:r w:rsidR="0086559A" w:rsidRPr="009623BC">
        <w:rPr>
          <w:u w:val="single"/>
        </w:rPr>
        <w:t>:</w:t>
      </w:r>
      <w:r w:rsidR="0086559A" w:rsidRPr="003044CF">
        <w:rPr>
          <w:u w:val="single"/>
        </w:rPr>
        <w:t xml:space="preserve"> </w:t>
      </w:r>
      <w:r w:rsidR="00F82599">
        <w:rPr>
          <w:u w:val="single"/>
        </w:rPr>
        <w:t xml:space="preserve">In-Class </w:t>
      </w:r>
      <w:r w:rsidR="0086559A">
        <w:rPr>
          <w:u w:val="single"/>
        </w:rPr>
        <w:t>Presentations</w:t>
      </w:r>
    </w:p>
    <w:p w14:paraId="7368CFE7" w14:textId="77777777" w:rsidR="0086559A" w:rsidRPr="001F45BD" w:rsidRDefault="0086559A" w:rsidP="007A3B78">
      <w:pPr>
        <w:jc w:val="both"/>
      </w:pPr>
    </w:p>
    <w:p w14:paraId="16FCCBE1" w14:textId="6B8B776A" w:rsidR="0086559A" w:rsidRPr="001F45BD" w:rsidRDefault="007A3B78" w:rsidP="007A3B78">
      <w:pPr>
        <w:ind w:right="33"/>
        <w:jc w:val="both"/>
        <w:rPr>
          <w:u w:val="single"/>
        </w:rPr>
      </w:pPr>
      <w:r>
        <w:rPr>
          <w:u w:val="single"/>
        </w:rPr>
        <w:t>5</w:t>
      </w:r>
      <w:r w:rsidR="007E22BB">
        <w:rPr>
          <w:u w:val="single"/>
        </w:rPr>
        <w:t>.6</w:t>
      </w:r>
      <w:r w:rsidR="0086559A" w:rsidRPr="001F45BD">
        <w:rPr>
          <w:u w:val="single"/>
        </w:rPr>
        <w:t xml:space="preserve">: </w:t>
      </w:r>
      <w:r w:rsidR="0086559A" w:rsidRPr="003044CF">
        <w:rPr>
          <w:u w:val="single"/>
        </w:rPr>
        <w:t>Preliminary Conclusions</w:t>
      </w:r>
      <w:r w:rsidR="007E22BB">
        <w:rPr>
          <w:u w:val="single"/>
        </w:rPr>
        <w:t xml:space="preserve"> and Next Steps</w:t>
      </w:r>
    </w:p>
    <w:p w14:paraId="029B8CBE" w14:textId="6AAC16A4" w:rsidR="00995238" w:rsidRDefault="00995238" w:rsidP="007A3B78">
      <w:pPr>
        <w:ind w:right="33"/>
      </w:pPr>
    </w:p>
    <w:p w14:paraId="66ED7169" w14:textId="1919235F" w:rsidR="00584C12" w:rsidRDefault="00584C12">
      <w:pPr>
        <w:spacing w:after="160" w:line="312" w:lineRule="auto"/>
      </w:pPr>
      <w:r>
        <w:br w:type="page"/>
      </w:r>
    </w:p>
    <w:p w14:paraId="746EA915" w14:textId="77777777" w:rsidR="00B80049" w:rsidRPr="005460BF" w:rsidRDefault="00B80049" w:rsidP="007A3B78">
      <w:pPr>
        <w:ind w:right="33"/>
      </w:pPr>
    </w:p>
    <w:p w14:paraId="461AAA5A" w14:textId="6216A1E1" w:rsidR="00B80049" w:rsidRPr="00B80049" w:rsidRDefault="007E2356" w:rsidP="00327147">
      <w:pPr>
        <w:spacing w:after="160" w:line="312" w:lineRule="auto"/>
        <w:ind w:right="-777"/>
        <w:jc w:val="center"/>
        <w:rPr>
          <w:b/>
          <w:color w:val="306070" w:themeColor="accent5" w:themeShade="BF"/>
          <w:sz w:val="26"/>
          <w:szCs w:val="26"/>
          <w:u w:val="single"/>
        </w:rPr>
      </w:pPr>
      <w:r>
        <w:rPr>
          <w:b/>
          <w:color w:val="306070" w:themeColor="accent5" w:themeShade="BF"/>
          <w:sz w:val="26"/>
          <w:szCs w:val="26"/>
          <w:u w:val="single"/>
        </w:rPr>
        <w:t>ADDITIONAL RESOURCES AND GUIDELINES</w:t>
      </w:r>
    </w:p>
    <w:p w14:paraId="05823E5C" w14:textId="194D18C5" w:rsidR="007E2356" w:rsidRDefault="007A3B78" w:rsidP="00327147">
      <w:pPr>
        <w:ind w:right="-777"/>
        <w:rPr>
          <w:lang w:eastAsia="ja-JP"/>
        </w:rPr>
      </w:pPr>
      <w:r>
        <w:rPr>
          <w:b/>
          <w:noProof/>
          <w:u w:val="single"/>
        </w:rPr>
        <mc:AlternateContent>
          <mc:Choice Requires="wps">
            <w:drawing>
              <wp:anchor distT="0" distB="0" distL="114300" distR="114300" simplePos="0" relativeHeight="251664384" behindDoc="0" locked="0" layoutInCell="1" allowOverlap="1" wp14:anchorId="591B7C95" wp14:editId="5ADF3EE2">
                <wp:simplePos x="0" y="0"/>
                <wp:positionH relativeFrom="column">
                  <wp:posOffset>15558</wp:posOffset>
                </wp:positionH>
                <wp:positionV relativeFrom="paragraph">
                  <wp:posOffset>39053</wp:posOffset>
                </wp:positionV>
                <wp:extent cx="5931852" cy="3998595"/>
                <wp:effectExtent l="0" t="0" r="12065" b="14605"/>
                <wp:wrapNone/>
                <wp:docPr id="11" name="Text Box 11"/>
                <wp:cNvGraphicFramePr/>
                <a:graphic xmlns:a="http://schemas.openxmlformats.org/drawingml/2006/main">
                  <a:graphicData uri="http://schemas.microsoft.com/office/word/2010/wordprocessingShape">
                    <wps:wsp>
                      <wps:cNvSpPr txBox="1"/>
                      <wps:spPr>
                        <a:xfrm>
                          <a:off x="0" y="0"/>
                          <a:ext cx="5931852" cy="3998595"/>
                        </a:xfrm>
                        <a:prstGeom prst="rect">
                          <a:avLst/>
                        </a:prstGeom>
                        <a:solidFill>
                          <a:schemeClr val="accent5">
                            <a:lumMod val="40000"/>
                            <a:lumOff val="60000"/>
                          </a:schemeClr>
                        </a:solidFill>
                        <a:ln w="6350">
                          <a:solidFill>
                            <a:prstClr val="black"/>
                          </a:solidFill>
                        </a:ln>
                      </wps:spPr>
                      <wps:txbx>
                        <w:txbxContent>
                          <w:p w14:paraId="0C48A3AA" w14:textId="77777777" w:rsidR="00FA1903" w:rsidRPr="00B80049" w:rsidRDefault="00FA1903" w:rsidP="007A3B78">
                            <w:pPr>
                              <w:ind w:right="-22" w:hanging="14"/>
                              <w:jc w:val="both"/>
                            </w:pPr>
                            <w:r w:rsidRPr="00B80049">
                              <w:rPr>
                                <w:b/>
                                <w:u w:val="single"/>
                              </w:rPr>
                              <w:t>Writing Support:</w:t>
                            </w:r>
                            <w:r w:rsidRPr="00B80049">
                              <w:t xml:space="preserve"> I strongly encourage you to visit the GW Writing Center in the Gelman Library at some point during the semester. I am also available during office hours to discuss issues that come up at different stages in the writing process. Finally, Purdue Owl</w:t>
                            </w:r>
                            <w:r w:rsidRPr="00B80049">
                              <w:rPr>
                                <w:b/>
                              </w:rPr>
                              <w:t xml:space="preserve"> (</w:t>
                            </w:r>
                            <w:hyperlink r:id="rId20" w:history="1">
                              <w:r w:rsidRPr="00B80049">
                                <w:rPr>
                                  <w:rStyle w:val="Hyperlink"/>
                                </w:rPr>
                                <w:t>http://owl.english.purdue.edu/owl/</w:t>
                              </w:r>
                            </w:hyperlink>
                            <w:r w:rsidRPr="00B80049">
                              <w:t xml:space="preserve">) is an excellent online resource that may be helpful. </w:t>
                            </w:r>
                          </w:p>
                          <w:p w14:paraId="59BB6CA0" w14:textId="77777777" w:rsidR="00FA1903" w:rsidRPr="00B80049" w:rsidRDefault="00FA1903" w:rsidP="007A3B78">
                            <w:pPr>
                              <w:ind w:right="-22" w:hanging="14"/>
                              <w:jc w:val="both"/>
                              <w:rPr>
                                <w:b/>
                                <w:u w:val="single"/>
                              </w:rPr>
                            </w:pPr>
                          </w:p>
                          <w:p w14:paraId="064314FD" w14:textId="77777777" w:rsidR="00FA1903" w:rsidRPr="00B80049" w:rsidRDefault="00FA1903" w:rsidP="007A3B78">
                            <w:pPr>
                              <w:ind w:right="-22" w:hanging="14"/>
                              <w:jc w:val="both"/>
                            </w:pPr>
                            <w:r w:rsidRPr="00B80049">
                              <w:rPr>
                                <w:b/>
                                <w:u w:val="single"/>
                              </w:rPr>
                              <w:t>Academic Integrity:</w:t>
                            </w:r>
                            <w:r w:rsidRPr="00B80049">
                              <w:rPr>
                                <w:b/>
                              </w:rPr>
                              <w:t xml:space="preserve"> </w:t>
                            </w:r>
                            <w:r w:rsidRPr="00B80049">
                              <w:t xml:space="preserve">You should familiarize yourself with the GWU Code of Academic Integrity available at </w:t>
                            </w:r>
                            <w:hyperlink r:id="rId21" w:history="1">
                              <w:r w:rsidRPr="00B80049">
                                <w:rPr>
                                  <w:rStyle w:val="Hyperlink"/>
                                </w:rPr>
                                <w:t>http://www.gwu.edu/~ntegrity/code.html</w:t>
                              </w:r>
                            </w:hyperlink>
                            <w:r w:rsidRPr="00B80049">
                              <w:t>.</w:t>
                            </w:r>
                            <w:r w:rsidRPr="00B80049">
                              <w:rPr>
                                <w:b/>
                              </w:rPr>
                              <w:t xml:space="preserve"> </w:t>
                            </w:r>
                            <w:r w:rsidRPr="00B80049">
                              <w:t>Cases of suspected plagiarism will be referred to the Office of Academic Integrity. If you have questions about how to cite sources, please see me well in advance of an assignment’s due date.</w:t>
                            </w:r>
                          </w:p>
                          <w:p w14:paraId="5688DFBD" w14:textId="77777777" w:rsidR="00FA1903" w:rsidRPr="00B80049" w:rsidRDefault="00FA1903" w:rsidP="007A3B78">
                            <w:pPr>
                              <w:ind w:right="-22" w:hanging="14"/>
                              <w:jc w:val="both"/>
                              <w:rPr>
                                <w:b/>
                              </w:rPr>
                            </w:pPr>
                          </w:p>
                          <w:p w14:paraId="5BFC277B" w14:textId="77777777" w:rsidR="00FA1903" w:rsidRPr="00B80049" w:rsidRDefault="00FA1903" w:rsidP="007A3B78">
                            <w:pPr>
                              <w:ind w:right="-22" w:hanging="14"/>
                              <w:jc w:val="both"/>
                            </w:pPr>
                            <w:r w:rsidRPr="00B80049">
                              <w:rPr>
                                <w:b/>
                                <w:u w:val="single"/>
                              </w:rPr>
                              <w:t>Accommodations:</w:t>
                            </w:r>
                            <w:r w:rsidRPr="00B80049">
                              <w:rPr>
                                <w:b/>
                              </w:rPr>
                              <w:t xml:space="preserve"> </w:t>
                            </w:r>
                            <w:r w:rsidRPr="00B80049">
                              <w:t>Please contact GWU’s Disability Support Services if you require an accommodation for this course (</w:t>
                            </w:r>
                            <w:hyperlink r:id="rId22" w:history="1">
                              <w:r w:rsidRPr="00B80049">
                                <w:rPr>
                                  <w:rStyle w:val="Hyperlink"/>
                                </w:rPr>
                                <w:t>https://disabilitysupport.gwu.edu/</w:t>
                              </w:r>
                            </w:hyperlink>
                            <w:r w:rsidRPr="00B80049">
                              <w:rPr>
                                <w:rStyle w:val="Hyperlink"/>
                              </w:rPr>
                              <w:t>)</w:t>
                            </w:r>
                            <w:r w:rsidRPr="00B80049">
                              <w:t>.</w:t>
                            </w:r>
                          </w:p>
                          <w:p w14:paraId="73838102" w14:textId="77777777" w:rsidR="00FA1903" w:rsidRPr="00B80049" w:rsidRDefault="00FA1903" w:rsidP="007A3B78">
                            <w:pPr>
                              <w:ind w:right="-22" w:hanging="14"/>
                              <w:jc w:val="both"/>
                            </w:pPr>
                          </w:p>
                          <w:p w14:paraId="16F91613" w14:textId="77777777" w:rsidR="00FA1903" w:rsidRPr="00B80049" w:rsidRDefault="00FA1903" w:rsidP="007A3B78">
                            <w:pPr>
                              <w:ind w:right="-22" w:hanging="14"/>
                              <w:jc w:val="both"/>
                            </w:pPr>
                            <w:r w:rsidRPr="00B80049">
                              <w:rPr>
                                <w:b/>
                                <w:u w:val="single"/>
                              </w:rPr>
                              <w:t>Grading Scale:</w:t>
                            </w:r>
                            <w:r w:rsidRPr="00B80049">
                              <w:t xml:space="preserve"> Grades will be based on the following numerical distributions: A (93-100); A- (90-92); B+ (87-89); B (83-86); B- (80-82); C+ (77-79); C (73-76); C- (70-72); D (60-69); F (&lt;60). Final grades are not negotiable, as it renders them arbitrary. Grades will not be changed based on after-the-fact requests.</w:t>
                            </w:r>
                          </w:p>
                          <w:p w14:paraId="6CD0A38D" w14:textId="77777777" w:rsidR="00FA1903" w:rsidRPr="00B80049" w:rsidRDefault="00FA1903" w:rsidP="007A3B78">
                            <w:pPr>
                              <w:ind w:right="-22" w:hanging="14"/>
                              <w:jc w:val="both"/>
                            </w:pPr>
                          </w:p>
                          <w:p w14:paraId="1B1F5176" w14:textId="77777777" w:rsidR="00FA1903" w:rsidRPr="00B80049" w:rsidRDefault="00FA1903" w:rsidP="007A3B78">
                            <w:pPr>
                              <w:ind w:right="-22" w:hanging="14"/>
                              <w:jc w:val="both"/>
                            </w:pPr>
                            <w:r w:rsidRPr="00B80049">
                              <w:rPr>
                                <w:b/>
                                <w:u w:val="single"/>
                              </w:rPr>
                              <w:t>The Credit Hour Policy</w:t>
                            </w:r>
                            <w:r w:rsidRPr="00B80049">
                              <w:t xml:space="preserve">:  Over 15 weeks, students will spend 2 hours (100 min) per week in </w:t>
                            </w:r>
                          </w:p>
                          <w:p w14:paraId="1B84CB73" w14:textId="77777777" w:rsidR="00FA1903" w:rsidRPr="00B80049" w:rsidRDefault="00FA1903" w:rsidP="007A3B78">
                            <w:pPr>
                              <w:ind w:right="-22" w:hanging="14"/>
                              <w:jc w:val="both"/>
                            </w:pPr>
                            <w:r w:rsidRPr="00B80049">
                              <w:t>lecture, and 1 hour (50 minutes) per week in discussion section (37.5hrs for the semester). Homework and other out-of-class work is estimated at around 300 min per week (75hrs for the semester) and includes a 3-hr final exam for which approximately 10 hours of review is assumed.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1B7C95" id="Text Box 11" o:spid="_x0000_s1028" type="#_x0000_t202" style="position:absolute;margin-left:1.25pt;margin-top:3.1pt;width:467.05pt;height:314.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" fillcolor="#abd0db [1304]" strokeweight=".5pt">
                <v:textbox>
                  <w:txbxContent>
                    <w:p w14:paraId="0C48A3AA" w14:textId="77777777" w:rsidR="00FA1903" w:rsidRPr="00B80049" w:rsidRDefault="00FA1903" w:rsidP="007A3B78">
                      <w:pPr>
                        <w:ind w:right="-22" w:hanging="14"/>
                        <w:jc w:val="both"/>
                      </w:pPr>
                      <w:r w:rsidRPr="00B80049">
                        <w:rPr>
                          <w:b/>
                          <w:u w:val="single"/>
                        </w:rPr>
                        <w:t>Writing Support:</w:t>
                      </w:r>
                      <w:r w:rsidRPr="00B80049">
                        <w:t xml:space="preserve"> I strongly encourage you to visit the GW Writing Center in the Gelman Library at some point during the semester. I am also available during office hours to discuss issues that come up at different stages in the writing process. Finally, Purdue Owl</w:t>
                      </w:r>
                      <w:r w:rsidRPr="00B80049">
                        <w:rPr>
                          <w:b/>
                        </w:rPr>
                        <w:t xml:space="preserve"> (</w:t>
                      </w:r>
                      <w:hyperlink r:id="rId23" w:history="1">
                        <w:r w:rsidRPr="00B80049">
                          <w:rPr>
                            <w:rStyle w:val="Hyperlink"/>
                          </w:rPr>
                          <w:t>http://owl.english.purdue.edu/owl/</w:t>
                        </w:r>
                      </w:hyperlink>
                      <w:r w:rsidRPr="00B80049">
                        <w:t xml:space="preserve">) is an excellent online resource that may be helpful. </w:t>
                      </w:r>
                    </w:p>
                    <w:p w14:paraId="59BB6CA0" w14:textId="77777777" w:rsidR="00FA1903" w:rsidRPr="00B80049" w:rsidRDefault="00FA1903" w:rsidP="007A3B78">
                      <w:pPr>
                        <w:ind w:right="-22" w:hanging="14"/>
                        <w:jc w:val="both"/>
                        <w:rPr>
                          <w:b/>
                          <w:u w:val="single"/>
                        </w:rPr>
                      </w:pPr>
                    </w:p>
                    <w:p w14:paraId="064314FD" w14:textId="77777777" w:rsidR="00FA1903" w:rsidRPr="00B80049" w:rsidRDefault="00FA1903" w:rsidP="007A3B78">
                      <w:pPr>
                        <w:ind w:right="-22" w:hanging="14"/>
                        <w:jc w:val="both"/>
                      </w:pPr>
                      <w:r w:rsidRPr="00B80049">
                        <w:rPr>
                          <w:b/>
                          <w:u w:val="single"/>
                        </w:rPr>
                        <w:t>Academic Integrity:</w:t>
                      </w:r>
                      <w:r w:rsidRPr="00B80049">
                        <w:rPr>
                          <w:b/>
                        </w:rPr>
                        <w:t xml:space="preserve"> </w:t>
                      </w:r>
                      <w:r w:rsidRPr="00B80049">
                        <w:t xml:space="preserve">You should familiarize yourself with the GWU Code of Academic Integrity available at </w:t>
                      </w:r>
                      <w:hyperlink r:id="rId24" w:history="1">
                        <w:r w:rsidRPr="00B80049">
                          <w:rPr>
                            <w:rStyle w:val="Hyperlink"/>
                          </w:rPr>
                          <w:t>http://www.gwu.edu/~ntegrity/code.html</w:t>
                        </w:r>
                      </w:hyperlink>
                      <w:r w:rsidRPr="00B80049">
                        <w:t>.</w:t>
                      </w:r>
                      <w:r w:rsidRPr="00B80049">
                        <w:rPr>
                          <w:b/>
                        </w:rPr>
                        <w:t xml:space="preserve"> </w:t>
                      </w:r>
                      <w:r w:rsidRPr="00B80049">
                        <w:t>Cases of suspected plagiarism will be referred to the Office of Academic Integrity. If you have questions about how to cite sources, please see me well in advance of an assignment’s due date.</w:t>
                      </w:r>
                    </w:p>
                    <w:p w14:paraId="5688DFBD" w14:textId="77777777" w:rsidR="00FA1903" w:rsidRPr="00B80049" w:rsidRDefault="00FA1903" w:rsidP="007A3B78">
                      <w:pPr>
                        <w:ind w:right="-22" w:hanging="14"/>
                        <w:jc w:val="both"/>
                        <w:rPr>
                          <w:b/>
                        </w:rPr>
                      </w:pPr>
                    </w:p>
                    <w:p w14:paraId="5BFC277B" w14:textId="77777777" w:rsidR="00FA1903" w:rsidRPr="00B80049" w:rsidRDefault="00FA1903" w:rsidP="007A3B78">
                      <w:pPr>
                        <w:ind w:right="-22" w:hanging="14"/>
                        <w:jc w:val="both"/>
                      </w:pPr>
                      <w:r w:rsidRPr="00B80049">
                        <w:rPr>
                          <w:b/>
                          <w:u w:val="single"/>
                        </w:rPr>
                        <w:t>Accommodations:</w:t>
                      </w:r>
                      <w:r w:rsidRPr="00B80049">
                        <w:rPr>
                          <w:b/>
                        </w:rPr>
                        <w:t xml:space="preserve"> </w:t>
                      </w:r>
                      <w:r w:rsidRPr="00B80049">
                        <w:t>Please contact GWU’s Disability Support Services if you require an accommodation for this course (</w:t>
                      </w:r>
                      <w:hyperlink r:id="rId25" w:history="1">
                        <w:r w:rsidRPr="00B80049">
                          <w:rPr>
                            <w:rStyle w:val="Hyperlink"/>
                          </w:rPr>
                          <w:t>https://disabilitysupport.gwu.edu/</w:t>
                        </w:r>
                      </w:hyperlink>
                      <w:r w:rsidRPr="00B80049">
                        <w:rPr>
                          <w:rStyle w:val="Hyperlink"/>
                        </w:rPr>
                        <w:t>)</w:t>
                      </w:r>
                      <w:r w:rsidRPr="00B80049">
                        <w:t>.</w:t>
                      </w:r>
                    </w:p>
                    <w:p w14:paraId="73838102" w14:textId="77777777" w:rsidR="00FA1903" w:rsidRPr="00B80049" w:rsidRDefault="00FA1903" w:rsidP="007A3B78">
                      <w:pPr>
                        <w:ind w:right="-22" w:hanging="14"/>
                        <w:jc w:val="both"/>
                      </w:pPr>
                    </w:p>
                    <w:p w14:paraId="16F91613" w14:textId="77777777" w:rsidR="00FA1903" w:rsidRPr="00B80049" w:rsidRDefault="00FA1903" w:rsidP="007A3B78">
                      <w:pPr>
                        <w:ind w:right="-22" w:hanging="14"/>
                        <w:jc w:val="both"/>
                      </w:pPr>
                      <w:r w:rsidRPr="00B80049">
                        <w:rPr>
                          <w:b/>
                          <w:u w:val="single"/>
                        </w:rPr>
                        <w:t>Grading Scale:</w:t>
                      </w:r>
                      <w:r w:rsidRPr="00B80049">
                        <w:t xml:space="preserve"> Grades will be based on the following numerical distributions: A (93-100); A- (90-92); B+ (87-89); B (83-86); B- (80-82); C+ (77-79); C (73-76); C- (70-72); D (60-69); F (&lt;60). Final grades are not negotiable, as it renders them arbitrary. Grades will not be changed based on after-the-fact requests.</w:t>
                      </w:r>
                    </w:p>
                    <w:p w14:paraId="6CD0A38D" w14:textId="77777777" w:rsidR="00FA1903" w:rsidRPr="00B80049" w:rsidRDefault="00FA1903" w:rsidP="007A3B78">
                      <w:pPr>
                        <w:ind w:right="-22" w:hanging="14"/>
                        <w:jc w:val="both"/>
                      </w:pPr>
                    </w:p>
                    <w:p w14:paraId="1B1F5176" w14:textId="77777777" w:rsidR="00FA1903" w:rsidRPr="00B80049" w:rsidRDefault="00FA1903" w:rsidP="007A3B78">
                      <w:pPr>
                        <w:ind w:right="-22" w:hanging="14"/>
                        <w:jc w:val="both"/>
                      </w:pPr>
                      <w:r w:rsidRPr="00B80049">
                        <w:rPr>
                          <w:b/>
                          <w:u w:val="single"/>
                        </w:rPr>
                        <w:t>The Credit Hour Policy</w:t>
                      </w:r>
                      <w:r w:rsidRPr="00B80049">
                        <w:t xml:space="preserve">:  Over 15 weeks, students will spend 2 hours (100 min) per week in </w:t>
                      </w:r>
                    </w:p>
                    <w:p w14:paraId="1B84CB73" w14:textId="77777777" w:rsidR="00FA1903" w:rsidRPr="00B80049" w:rsidRDefault="00FA1903" w:rsidP="007A3B78">
                      <w:pPr>
                        <w:ind w:right="-22" w:hanging="14"/>
                        <w:jc w:val="both"/>
                      </w:pPr>
                      <w:r w:rsidRPr="00B80049">
                        <w:t>lecture, and 1 hour (50 minutes) per week in discussion section (37.5hrs for the semester). Homework and other out-of-class work is estimated at around 300 min per week (75hrs for the semester) and includes a 3-hr final exam for which approximately 10 hours of review is assumed.</w:t>
                      </w:r>
                    </w:p>
                  </w:txbxContent>
                </v:textbox>
              </v:shape>
            </w:pict>
          </mc:Fallback>
        </mc:AlternateContent>
      </w:r>
    </w:p>
    <w:p w14:paraId="709F0957" w14:textId="77777777" w:rsidR="007E2356" w:rsidRDefault="007E2356" w:rsidP="00327147">
      <w:pPr>
        <w:ind w:right="-777"/>
        <w:rPr>
          <w:lang w:eastAsia="ja-JP"/>
        </w:rPr>
      </w:pPr>
    </w:p>
    <w:p w14:paraId="2036381B" w14:textId="77777777" w:rsidR="007E2356" w:rsidRDefault="007E2356" w:rsidP="00327147">
      <w:pPr>
        <w:ind w:right="-777"/>
        <w:rPr>
          <w:lang w:eastAsia="ja-JP"/>
        </w:rPr>
      </w:pPr>
    </w:p>
    <w:p w14:paraId="5B13340E" w14:textId="77777777" w:rsidR="007E2356" w:rsidRDefault="007E2356" w:rsidP="00327147">
      <w:pPr>
        <w:ind w:right="-777"/>
        <w:rPr>
          <w:lang w:eastAsia="ja-JP"/>
        </w:rPr>
      </w:pPr>
    </w:p>
    <w:p w14:paraId="0AC0EB89" w14:textId="77777777" w:rsidR="007E2356" w:rsidRDefault="007E2356" w:rsidP="00327147">
      <w:pPr>
        <w:ind w:right="-777"/>
        <w:rPr>
          <w:lang w:eastAsia="ja-JP"/>
        </w:rPr>
      </w:pPr>
    </w:p>
    <w:p w14:paraId="26189035" w14:textId="77777777" w:rsidR="007E2356" w:rsidRDefault="007E2356" w:rsidP="007A3B78">
      <w:pPr>
        <w:ind w:right="33"/>
        <w:rPr>
          <w:lang w:eastAsia="ja-JP"/>
        </w:rPr>
      </w:pPr>
    </w:p>
    <w:p w14:paraId="176105E4" w14:textId="77777777" w:rsidR="007E2356" w:rsidRDefault="007E2356" w:rsidP="007A3B78">
      <w:pPr>
        <w:ind w:right="33"/>
        <w:rPr>
          <w:lang w:eastAsia="ja-JP"/>
        </w:rPr>
      </w:pPr>
    </w:p>
    <w:p w14:paraId="002BBDFE" w14:textId="77777777" w:rsidR="007E2356" w:rsidRDefault="007E2356" w:rsidP="007A3B78">
      <w:pPr>
        <w:ind w:right="33"/>
        <w:rPr>
          <w:lang w:eastAsia="ja-JP"/>
        </w:rPr>
      </w:pPr>
    </w:p>
    <w:p w14:paraId="29247BA9" w14:textId="77777777" w:rsidR="007E2356" w:rsidRDefault="007E2356" w:rsidP="007A3B78">
      <w:pPr>
        <w:ind w:right="33"/>
        <w:rPr>
          <w:lang w:eastAsia="ja-JP"/>
        </w:rPr>
      </w:pPr>
    </w:p>
    <w:p w14:paraId="77A8D9AF" w14:textId="77777777" w:rsidR="007E2356" w:rsidRDefault="007E2356" w:rsidP="007A3B78">
      <w:pPr>
        <w:ind w:right="33"/>
        <w:rPr>
          <w:lang w:eastAsia="ja-JP"/>
        </w:rPr>
      </w:pPr>
    </w:p>
    <w:p w14:paraId="23B40E41" w14:textId="77777777" w:rsidR="007E2356" w:rsidRDefault="007E2356" w:rsidP="007E2356">
      <w:pPr>
        <w:ind w:right="-57"/>
        <w:rPr>
          <w:lang w:eastAsia="ja-JP"/>
        </w:rPr>
      </w:pPr>
    </w:p>
    <w:p w14:paraId="4D939ADF" w14:textId="77777777" w:rsidR="007E2356" w:rsidRDefault="007E2356" w:rsidP="007E2356">
      <w:pPr>
        <w:ind w:right="-57"/>
        <w:rPr>
          <w:lang w:eastAsia="ja-JP"/>
        </w:rPr>
      </w:pPr>
    </w:p>
    <w:p w14:paraId="32A92CE3" w14:textId="77777777" w:rsidR="007E2356" w:rsidRDefault="007E2356" w:rsidP="007E2356">
      <w:pPr>
        <w:ind w:right="-57"/>
        <w:rPr>
          <w:lang w:eastAsia="ja-JP"/>
        </w:rPr>
      </w:pPr>
    </w:p>
    <w:p w14:paraId="1F2BCC12" w14:textId="77777777" w:rsidR="007E2356" w:rsidRDefault="007E2356" w:rsidP="007E2356">
      <w:pPr>
        <w:ind w:right="-57"/>
        <w:rPr>
          <w:lang w:eastAsia="ja-JP"/>
        </w:rPr>
      </w:pPr>
    </w:p>
    <w:p w14:paraId="6E408C94" w14:textId="77777777" w:rsidR="007E2356" w:rsidRDefault="007E2356" w:rsidP="007E2356">
      <w:pPr>
        <w:ind w:right="-57"/>
        <w:rPr>
          <w:lang w:eastAsia="ja-JP"/>
        </w:rPr>
      </w:pPr>
    </w:p>
    <w:p w14:paraId="3D5DF2E4" w14:textId="77777777" w:rsidR="007E2356" w:rsidRDefault="007E2356" w:rsidP="007E2356">
      <w:pPr>
        <w:ind w:right="-57"/>
        <w:rPr>
          <w:lang w:eastAsia="ja-JP"/>
        </w:rPr>
      </w:pPr>
    </w:p>
    <w:p w14:paraId="583BE8AC" w14:textId="77777777" w:rsidR="007E2356" w:rsidRDefault="007E2356" w:rsidP="007E2356">
      <w:pPr>
        <w:ind w:right="-57"/>
        <w:rPr>
          <w:lang w:eastAsia="ja-JP"/>
        </w:rPr>
      </w:pPr>
    </w:p>
    <w:p w14:paraId="0D59F224" w14:textId="77777777" w:rsidR="007E2356" w:rsidRDefault="007E2356" w:rsidP="007E2356">
      <w:pPr>
        <w:ind w:right="-57"/>
        <w:rPr>
          <w:lang w:eastAsia="ja-JP"/>
        </w:rPr>
      </w:pPr>
    </w:p>
    <w:p w14:paraId="4EAB18E2" w14:textId="77777777" w:rsidR="007E2356" w:rsidRDefault="007E2356" w:rsidP="007E2356">
      <w:pPr>
        <w:ind w:right="-57"/>
        <w:rPr>
          <w:lang w:eastAsia="ja-JP"/>
        </w:rPr>
      </w:pPr>
    </w:p>
    <w:p w14:paraId="14E66CB9" w14:textId="77777777" w:rsidR="007E2356" w:rsidRDefault="007E2356" w:rsidP="007E2356">
      <w:pPr>
        <w:ind w:right="-57"/>
        <w:rPr>
          <w:lang w:eastAsia="ja-JP"/>
        </w:rPr>
      </w:pPr>
    </w:p>
    <w:p w14:paraId="66E5A7C8" w14:textId="77777777" w:rsidR="007E2356" w:rsidRDefault="007E2356" w:rsidP="007E2356">
      <w:pPr>
        <w:ind w:right="-57"/>
        <w:rPr>
          <w:lang w:eastAsia="ja-JP"/>
        </w:rPr>
      </w:pPr>
    </w:p>
    <w:p w14:paraId="136294CD" w14:textId="77777777" w:rsidR="007E2356" w:rsidRDefault="007E2356" w:rsidP="007E2356">
      <w:pPr>
        <w:ind w:right="-57"/>
        <w:rPr>
          <w:lang w:eastAsia="ja-JP"/>
        </w:rPr>
      </w:pPr>
    </w:p>
    <w:p w14:paraId="51B3D4AA" w14:textId="77777777" w:rsidR="00BE02B6" w:rsidRPr="003F3664" w:rsidRDefault="00BE02B6" w:rsidP="00C769DD">
      <w:pPr>
        <w:ind w:right="-57"/>
        <w:rPr>
          <w:rFonts w:asciiTheme="minorHAnsi" w:hAnsiTheme="minorHAnsi"/>
          <w:sz w:val="22"/>
          <w:szCs w:val="22"/>
        </w:rPr>
      </w:pPr>
    </w:p>
    <w:p w14:paraId="654BEB0F" w14:textId="6037B584" w:rsidR="00E15287" w:rsidRPr="003F3664" w:rsidRDefault="00E15287" w:rsidP="00C769DD">
      <w:pPr>
        <w:ind w:right="-57"/>
        <w:rPr>
          <w:rFonts w:asciiTheme="minorHAnsi" w:hAnsiTheme="minorHAnsi"/>
          <w:lang w:eastAsia="ja-JP"/>
        </w:rPr>
      </w:pPr>
    </w:p>
    <w:sectPr w:rsidR="00E15287" w:rsidRPr="003F3664" w:rsidSect="00335D0F">
      <w:type w:val="continuous"/>
      <w:pgSz w:w="12240" w:h="15840"/>
      <w:pgMar w:top="994" w:right="2174" w:bottom="1771" w:left="1483" w:header="432" w:footer="763" w:gutter="0"/>
      <w:pgBorders w:offsetFrom="page">
        <w:top w:val="single" w:sz="4" w:space="24" w:color="auto"/>
        <w:left w:val="single" w:sz="4" w:space="24" w:color="auto"/>
        <w:bottom w:val="single" w:sz="4" w:space="24" w:color="auto"/>
        <w:right w:val="single" w:sz="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F4290F" w14:textId="77777777" w:rsidR="00D8635D" w:rsidRDefault="00D8635D">
      <w:r>
        <w:separator/>
      </w:r>
    </w:p>
  </w:endnote>
  <w:endnote w:type="continuationSeparator" w:id="0">
    <w:p w14:paraId="611B1BE0" w14:textId="77777777" w:rsidR="00D8635D" w:rsidRDefault="00D863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306070" w:themeColor="accent5" w:themeShade="BF"/>
      </w:rPr>
      <w:id w:val="1357159654"/>
      <w:docPartObj>
        <w:docPartGallery w:val="Page Numbers (Bottom of Page)"/>
        <w:docPartUnique/>
      </w:docPartObj>
    </w:sdtPr>
    <w:sdtEndPr>
      <w:rPr>
        <w:noProof/>
      </w:rPr>
    </w:sdtEndPr>
    <w:sdtContent>
      <w:p w14:paraId="1FD5599B" w14:textId="77777777" w:rsidR="00FA1903" w:rsidRPr="00C769DD" w:rsidRDefault="00FA1903">
        <w:pPr>
          <w:pStyle w:val="Footer"/>
          <w:rPr>
            <w:color w:val="306070" w:themeColor="accent5" w:themeShade="BF"/>
          </w:rPr>
        </w:pPr>
        <w:r w:rsidRPr="00C769DD">
          <w:rPr>
            <w:color w:val="306070" w:themeColor="accent5" w:themeShade="BF"/>
          </w:rPr>
          <w:fldChar w:fldCharType="begin"/>
        </w:r>
        <w:r w:rsidRPr="00C769DD">
          <w:rPr>
            <w:color w:val="306070" w:themeColor="accent5" w:themeShade="BF"/>
          </w:rPr>
          <w:instrText xml:space="preserve"> PAGE   \* MERGEFORMAT </w:instrText>
        </w:r>
        <w:r w:rsidRPr="00C769DD">
          <w:rPr>
            <w:color w:val="306070" w:themeColor="accent5" w:themeShade="BF"/>
          </w:rPr>
          <w:fldChar w:fldCharType="separate"/>
        </w:r>
        <w:r w:rsidRPr="00C769DD">
          <w:rPr>
            <w:noProof/>
            <w:color w:val="306070" w:themeColor="accent5" w:themeShade="BF"/>
          </w:rPr>
          <w:t>2</w:t>
        </w:r>
        <w:r w:rsidRPr="00C769DD">
          <w:rPr>
            <w:noProof/>
            <w:color w:val="306070" w:themeColor="accent5" w:themeShade="B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5C001C" w14:textId="77777777" w:rsidR="00D8635D" w:rsidRDefault="00D8635D">
      <w:r>
        <w:separator/>
      </w:r>
    </w:p>
  </w:footnote>
  <w:footnote w:type="continuationSeparator" w:id="0">
    <w:p w14:paraId="109EF3A5" w14:textId="77777777" w:rsidR="00D8635D" w:rsidRDefault="00D8635D">
      <w:r>
        <w:continuationSeparator/>
      </w:r>
    </w:p>
  </w:footnote>
  <w:footnote w:id="1">
    <w:p w14:paraId="19A6FE5D" w14:textId="622783AF" w:rsidR="00B751A1" w:rsidRDefault="00B751A1">
      <w:pPr>
        <w:pStyle w:val="FootnoteText"/>
      </w:pPr>
      <w:r>
        <w:rPr>
          <w:rStyle w:val="FootnoteReference"/>
        </w:rPr>
        <w:footnoteRef/>
      </w:r>
      <w:r>
        <w:t xml:space="preserve"> Note: This is an expanded and revised version of the course description of the Research Methods in International Affairs that appears in the Elliott School course offerings.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F5629"/>
    <w:multiLevelType w:val="hybridMultilevel"/>
    <w:tmpl w:val="4B406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E902FB"/>
    <w:multiLevelType w:val="multilevel"/>
    <w:tmpl w:val="F036E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D7C7D0A"/>
    <w:multiLevelType w:val="hybridMultilevel"/>
    <w:tmpl w:val="E48C8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3777B0"/>
    <w:multiLevelType w:val="hybridMultilevel"/>
    <w:tmpl w:val="4BEA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9054AE"/>
    <w:multiLevelType w:val="hybridMultilevel"/>
    <w:tmpl w:val="CEF2A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7C1948"/>
    <w:multiLevelType w:val="multilevel"/>
    <w:tmpl w:val="5C9A0F18"/>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BBE77D5"/>
    <w:multiLevelType w:val="hybridMultilevel"/>
    <w:tmpl w:val="F580D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72650F"/>
    <w:multiLevelType w:val="hybridMultilevel"/>
    <w:tmpl w:val="9544C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B76565"/>
    <w:multiLevelType w:val="multilevel"/>
    <w:tmpl w:val="4BE60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63901F1"/>
    <w:multiLevelType w:val="hybridMultilevel"/>
    <w:tmpl w:val="500C3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CC017A"/>
    <w:multiLevelType w:val="hybridMultilevel"/>
    <w:tmpl w:val="9174B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0E33EF"/>
    <w:multiLevelType w:val="hybridMultilevel"/>
    <w:tmpl w:val="1CDA3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18323C"/>
    <w:multiLevelType w:val="hybridMultilevel"/>
    <w:tmpl w:val="C6125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6F6307"/>
    <w:multiLevelType w:val="hybridMultilevel"/>
    <w:tmpl w:val="B2306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43A08D3"/>
    <w:multiLevelType w:val="hybridMultilevel"/>
    <w:tmpl w:val="35F8F530"/>
    <w:lvl w:ilvl="0" w:tplc="E89C3962">
      <w:start w:val="1"/>
      <w:numFmt w:val="bullet"/>
      <w:lvlText w:val=""/>
      <w:lvlJc w:val="left"/>
      <w:pPr>
        <w:ind w:left="720" w:hanging="360"/>
      </w:pPr>
      <w:rPr>
        <w:rFonts w:ascii="Symbol" w:hAnsi="Symbol" w:hint="default"/>
        <w:color w:val="000000" w:themeColor="text1"/>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8AD052F"/>
    <w:multiLevelType w:val="hybridMultilevel"/>
    <w:tmpl w:val="252AF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9102EB"/>
    <w:multiLevelType w:val="hybridMultilevel"/>
    <w:tmpl w:val="69205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4966E0"/>
    <w:multiLevelType w:val="hybridMultilevel"/>
    <w:tmpl w:val="84E83E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C3373D"/>
    <w:multiLevelType w:val="hybridMultilevel"/>
    <w:tmpl w:val="C89A3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745556"/>
    <w:multiLevelType w:val="hybridMultilevel"/>
    <w:tmpl w:val="EA1AA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A2074AB"/>
    <w:multiLevelType w:val="hybridMultilevel"/>
    <w:tmpl w:val="4D7E3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8"/>
  </w:num>
  <w:num w:numId="3">
    <w:abstractNumId w:val="4"/>
  </w:num>
  <w:num w:numId="4">
    <w:abstractNumId w:val="7"/>
  </w:num>
  <w:num w:numId="5">
    <w:abstractNumId w:val="3"/>
  </w:num>
  <w:num w:numId="6">
    <w:abstractNumId w:val="15"/>
  </w:num>
  <w:num w:numId="7">
    <w:abstractNumId w:val="19"/>
  </w:num>
  <w:num w:numId="8">
    <w:abstractNumId w:val="9"/>
  </w:num>
  <w:num w:numId="9">
    <w:abstractNumId w:val="5"/>
  </w:num>
  <w:num w:numId="10">
    <w:abstractNumId w:val="1"/>
  </w:num>
  <w:num w:numId="11">
    <w:abstractNumId w:val="10"/>
  </w:num>
  <w:num w:numId="12">
    <w:abstractNumId w:val="12"/>
  </w:num>
  <w:num w:numId="13">
    <w:abstractNumId w:val="2"/>
  </w:num>
  <w:num w:numId="14">
    <w:abstractNumId w:val="20"/>
  </w:num>
  <w:num w:numId="15">
    <w:abstractNumId w:val="6"/>
  </w:num>
  <w:num w:numId="16">
    <w:abstractNumId w:val="0"/>
  </w:num>
  <w:num w:numId="17">
    <w:abstractNumId w:val="18"/>
  </w:num>
  <w:num w:numId="18">
    <w:abstractNumId w:val="11"/>
  </w:num>
  <w:num w:numId="19">
    <w:abstractNumId w:val="14"/>
  </w:num>
  <w:num w:numId="20">
    <w:abstractNumId w:val="17"/>
  </w:num>
  <w:num w:numId="21">
    <w:abstractNumId w:val="1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proofState w:spelling="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ECE"/>
    <w:rsid w:val="000156DD"/>
    <w:rsid w:val="00034379"/>
    <w:rsid w:val="0004503A"/>
    <w:rsid w:val="00054793"/>
    <w:rsid w:val="00062AB8"/>
    <w:rsid w:val="00076167"/>
    <w:rsid w:val="000803CA"/>
    <w:rsid w:val="0008499F"/>
    <w:rsid w:val="00086700"/>
    <w:rsid w:val="00092ACF"/>
    <w:rsid w:val="00095C6F"/>
    <w:rsid w:val="000A6758"/>
    <w:rsid w:val="000B769E"/>
    <w:rsid w:val="000B77CA"/>
    <w:rsid w:val="000C0F60"/>
    <w:rsid w:val="000D323E"/>
    <w:rsid w:val="000E2649"/>
    <w:rsid w:val="000E5BEF"/>
    <w:rsid w:val="001161ED"/>
    <w:rsid w:val="001204CD"/>
    <w:rsid w:val="00130646"/>
    <w:rsid w:val="00140A77"/>
    <w:rsid w:val="00151A61"/>
    <w:rsid w:val="001550B4"/>
    <w:rsid w:val="00157C49"/>
    <w:rsid w:val="001917F1"/>
    <w:rsid w:val="001A0FA1"/>
    <w:rsid w:val="001C70DD"/>
    <w:rsid w:val="001E3E21"/>
    <w:rsid w:val="001F4C35"/>
    <w:rsid w:val="0020068E"/>
    <w:rsid w:val="00234374"/>
    <w:rsid w:val="00245990"/>
    <w:rsid w:val="0024679C"/>
    <w:rsid w:val="00273B7D"/>
    <w:rsid w:val="00274AE8"/>
    <w:rsid w:val="002822D6"/>
    <w:rsid w:val="002878E4"/>
    <w:rsid w:val="00290F4D"/>
    <w:rsid w:val="002A2B5C"/>
    <w:rsid w:val="002A33F7"/>
    <w:rsid w:val="002D5D89"/>
    <w:rsid w:val="002D7049"/>
    <w:rsid w:val="002D788D"/>
    <w:rsid w:val="002E4DA0"/>
    <w:rsid w:val="002F74D2"/>
    <w:rsid w:val="0032354F"/>
    <w:rsid w:val="00327147"/>
    <w:rsid w:val="00332B64"/>
    <w:rsid w:val="00335D0F"/>
    <w:rsid w:val="00336E5F"/>
    <w:rsid w:val="00345375"/>
    <w:rsid w:val="00364025"/>
    <w:rsid w:val="00387ACB"/>
    <w:rsid w:val="003A374E"/>
    <w:rsid w:val="003C4254"/>
    <w:rsid w:val="003D182E"/>
    <w:rsid w:val="003E0E02"/>
    <w:rsid w:val="003E19FB"/>
    <w:rsid w:val="003E3A84"/>
    <w:rsid w:val="003E6D0D"/>
    <w:rsid w:val="003F3664"/>
    <w:rsid w:val="0042302E"/>
    <w:rsid w:val="00424736"/>
    <w:rsid w:val="00431D5D"/>
    <w:rsid w:val="00461661"/>
    <w:rsid w:val="00466CF3"/>
    <w:rsid w:val="004743F2"/>
    <w:rsid w:val="00475688"/>
    <w:rsid w:val="004970C5"/>
    <w:rsid w:val="004A60A9"/>
    <w:rsid w:val="004D083A"/>
    <w:rsid w:val="004D42AB"/>
    <w:rsid w:val="004E76CE"/>
    <w:rsid w:val="004F6449"/>
    <w:rsid w:val="005271B6"/>
    <w:rsid w:val="00535F3C"/>
    <w:rsid w:val="005477C6"/>
    <w:rsid w:val="005573D9"/>
    <w:rsid w:val="00576ADA"/>
    <w:rsid w:val="00584C12"/>
    <w:rsid w:val="005B330D"/>
    <w:rsid w:val="005B6B00"/>
    <w:rsid w:val="005C07AA"/>
    <w:rsid w:val="005D0063"/>
    <w:rsid w:val="005D3A50"/>
    <w:rsid w:val="005D500A"/>
    <w:rsid w:val="00614CAC"/>
    <w:rsid w:val="00617D03"/>
    <w:rsid w:val="00624215"/>
    <w:rsid w:val="0063227D"/>
    <w:rsid w:val="006469C4"/>
    <w:rsid w:val="00651CE3"/>
    <w:rsid w:val="006707CA"/>
    <w:rsid w:val="00677FAE"/>
    <w:rsid w:val="006E5001"/>
    <w:rsid w:val="006F495B"/>
    <w:rsid w:val="0071229B"/>
    <w:rsid w:val="00712C47"/>
    <w:rsid w:val="00716E89"/>
    <w:rsid w:val="00717C50"/>
    <w:rsid w:val="007206D8"/>
    <w:rsid w:val="0073006C"/>
    <w:rsid w:val="00730C65"/>
    <w:rsid w:val="00731168"/>
    <w:rsid w:val="007344EA"/>
    <w:rsid w:val="007460D9"/>
    <w:rsid w:val="00775307"/>
    <w:rsid w:val="00782BD3"/>
    <w:rsid w:val="007A191F"/>
    <w:rsid w:val="007A3B78"/>
    <w:rsid w:val="007B4134"/>
    <w:rsid w:val="007B6B7C"/>
    <w:rsid w:val="007C1ABE"/>
    <w:rsid w:val="007C2C9B"/>
    <w:rsid w:val="007D27A7"/>
    <w:rsid w:val="007D5F35"/>
    <w:rsid w:val="007E2112"/>
    <w:rsid w:val="007E22BB"/>
    <w:rsid w:val="007E2356"/>
    <w:rsid w:val="007E57A5"/>
    <w:rsid w:val="007E7BC8"/>
    <w:rsid w:val="007F2863"/>
    <w:rsid w:val="007F5AD7"/>
    <w:rsid w:val="00816D09"/>
    <w:rsid w:val="008232CC"/>
    <w:rsid w:val="00826B90"/>
    <w:rsid w:val="00842814"/>
    <w:rsid w:val="00850E80"/>
    <w:rsid w:val="00855171"/>
    <w:rsid w:val="008611E0"/>
    <w:rsid w:val="0086559A"/>
    <w:rsid w:val="00874E8D"/>
    <w:rsid w:val="008826BB"/>
    <w:rsid w:val="008B748A"/>
    <w:rsid w:val="008C3ECE"/>
    <w:rsid w:val="008C7CEB"/>
    <w:rsid w:val="008F30CD"/>
    <w:rsid w:val="008F6A78"/>
    <w:rsid w:val="008F6B90"/>
    <w:rsid w:val="009119FD"/>
    <w:rsid w:val="009303A2"/>
    <w:rsid w:val="00951242"/>
    <w:rsid w:val="00952A0F"/>
    <w:rsid w:val="0095509A"/>
    <w:rsid w:val="009623BC"/>
    <w:rsid w:val="009658C4"/>
    <w:rsid w:val="00967938"/>
    <w:rsid w:val="00994520"/>
    <w:rsid w:val="00995238"/>
    <w:rsid w:val="009A5BFA"/>
    <w:rsid w:val="009A7D4F"/>
    <w:rsid w:val="009B105A"/>
    <w:rsid w:val="009E3CEB"/>
    <w:rsid w:val="009E4354"/>
    <w:rsid w:val="00A06A9E"/>
    <w:rsid w:val="00A2777A"/>
    <w:rsid w:val="00A367B0"/>
    <w:rsid w:val="00A56DEB"/>
    <w:rsid w:val="00A80F50"/>
    <w:rsid w:val="00A922C3"/>
    <w:rsid w:val="00AB47CE"/>
    <w:rsid w:val="00AB7358"/>
    <w:rsid w:val="00AC6EA1"/>
    <w:rsid w:val="00B03214"/>
    <w:rsid w:val="00B037D6"/>
    <w:rsid w:val="00B07E23"/>
    <w:rsid w:val="00B13DB5"/>
    <w:rsid w:val="00B16BAC"/>
    <w:rsid w:val="00B171E1"/>
    <w:rsid w:val="00B347D3"/>
    <w:rsid w:val="00B372C4"/>
    <w:rsid w:val="00B46CA5"/>
    <w:rsid w:val="00B565EF"/>
    <w:rsid w:val="00B751A1"/>
    <w:rsid w:val="00B77505"/>
    <w:rsid w:val="00B80049"/>
    <w:rsid w:val="00B81FCB"/>
    <w:rsid w:val="00B93146"/>
    <w:rsid w:val="00B974AA"/>
    <w:rsid w:val="00BA1F78"/>
    <w:rsid w:val="00BB0514"/>
    <w:rsid w:val="00BB1D4A"/>
    <w:rsid w:val="00BC1E82"/>
    <w:rsid w:val="00BE02B6"/>
    <w:rsid w:val="00BE0D1E"/>
    <w:rsid w:val="00C0130C"/>
    <w:rsid w:val="00C032EF"/>
    <w:rsid w:val="00C06663"/>
    <w:rsid w:val="00C2137B"/>
    <w:rsid w:val="00C240EF"/>
    <w:rsid w:val="00C419E3"/>
    <w:rsid w:val="00C52C1B"/>
    <w:rsid w:val="00C6503C"/>
    <w:rsid w:val="00C769DD"/>
    <w:rsid w:val="00C808BE"/>
    <w:rsid w:val="00C924AE"/>
    <w:rsid w:val="00C942A6"/>
    <w:rsid w:val="00C95C03"/>
    <w:rsid w:val="00CC45A9"/>
    <w:rsid w:val="00CE1100"/>
    <w:rsid w:val="00CE327B"/>
    <w:rsid w:val="00CF1271"/>
    <w:rsid w:val="00D00CA0"/>
    <w:rsid w:val="00D52E7A"/>
    <w:rsid w:val="00D642E1"/>
    <w:rsid w:val="00D75BA8"/>
    <w:rsid w:val="00D76DF4"/>
    <w:rsid w:val="00D8635D"/>
    <w:rsid w:val="00D913B3"/>
    <w:rsid w:val="00D91E02"/>
    <w:rsid w:val="00D921E9"/>
    <w:rsid w:val="00DC42C3"/>
    <w:rsid w:val="00DD2EC9"/>
    <w:rsid w:val="00DF2FCE"/>
    <w:rsid w:val="00E00DAA"/>
    <w:rsid w:val="00E05409"/>
    <w:rsid w:val="00E07152"/>
    <w:rsid w:val="00E15287"/>
    <w:rsid w:val="00E338D2"/>
    <w:rsid w:val="00E345D8"/>
    <w:rsid w:val="00E823D7"/>
    <w:rsid w:val="00EA7EAA"/>
    <w:rsid w:val="00EB56B1"/>
    <w:rsid w:val="00EC013E"/>
    <w:rsid w:val="00EC359B"/>
    <w:rsid w:val="00EE41BB"/>
    <w:rsid w:val="00F01678"/>
    <w:rsid w:val="00F01C4C"/>
    <w:rsid w:val="00F171A8"/>
    <w:rsid w:val="00F43F2D"/>
    <w:rsid w:val="00F4671A"/>
    <w:rsid w:val="00F54051"/>
    <w:rsid w:val="00F62B87"/>
    <w:rsid w:val="00F81B88"/>
    <w:rsid w:val="00F82599"/>
    <w:rsid w:val="00FA1903"/>
    <w:rsid w:val="00FA4128"/>
    <w:rsid w:val="00FB1750"/>
    <w:rsid w:val="00FB56A5"/>
    <w:rsid w:val="00FC080D"/>
    <w:rsid w:val="00FC5203"/>
    <w:rsid w:val="00FE26F6"/>
    <w:rsid w:val="00FE7E77"/>
    <w:rsid w:val="00FF43B8"/>
    <w:rsid w:val="00FF6D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4D500"/>
  <w15:chartTrackingRefBased/>
  <w15:docId w15:val="{C9C232F6-B2A2-8741-94F5-754B619FF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3A3A3A" w:themeColor="text2"/>
        <w:sz w:val="26"/>
        <w:szCs w:val="26"/>
        <w:lang w:val="en-US" w:eastAsia="ja-JP" w:bidi="ar-SA"/>
      </w:rPr>
    </w:rPrDefault>
    <w:pPrDefault>
      <w:pPr>
        <w:spacing w:after="16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iPriority="3"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43F2D"/>
    <w:pPr>
      <w:spacing w:after="0" w:line="240" w:lineRule="auto"/>
    </w:pPr>
    <w:rPr>
      <w:rFonts w:ascii="Times New Roman" w:eastAsia="Times New Roman" w:hAnsi="Times New Roman" w:cs="Times New Roman"/>
      <w:color w:val="auto"/>
      <w:sz w:val="24"/>
      <w:szCs w:val="24"/>
      <w:lang w:eastAsia="en-US"/>
    </w:rPr>
  </w:style>
  <w:style w:type="paragraph" w:styleId="Heading1">
    <w:name w:val="heading 1"/>
    <w:basedOn w:val="Normal"/>
    <w:next w:val="Normal"/>
    <w:link w:val="Heading1Char"/>
    <w:uiPriority w:val="9"/>
    <w:qFormat/>
    <w:pPr>
      <w:keepNext/>
      <w:keepLines/>
      <w:pBdr>
        <w:bottom w:val="single" w:sz="24" w:space="6" w:color="3A3A3A" w:themeColor="text2"/>
      </w:pBdr>
      <w:spacing w:after="180"/>
      <w:outlineLvl w:val="0"/>
    </w:pPr>
    <w:rPr>
      <w:rFonts w:asciiTheme="majorHAnsi" w:eastAsiaTheme="majorEastAsia" w:hAnsiTheme="majorHAnsi" w:cstheme="majorBidi"/>
      <w:b/>
      <w:caps/>
      <w:sz w:val="50"/>
      <w:szCs w:val="32"/>
    </w:rPr>
  </w:style>
  <w:style w:type="paragraph" w:styleId="Heading2">
    <w:name w:val="heading 2"/>
    <w:basedOn w:val="Normal"/>
    <w:next w:val="Normal"/>
    <w:link w:val="Heading2Char"/>
    <w:uiPriority w:val="9"/>
    <w:unhideWhenUsed/>
    <w:qFormat/>
    <w:pPr>
      <w:keepNext/>
      <w:keepLines/>
      <w:spacing w:after="120"/>
      <w:outlineLvl w:val="1"/>
    </w:pPr>
    <w:rPr>
      <w:rFonts w:asciiTheme="majorHAnsi" w:eastAsiaTheme="majorEastAsia" w:hAnsiTheme="majorHAnsi" w:cstheme="majorBidi"/>
      <w:b/>
    </w:rPr>
  </w:style>
  <w:style w:type="paragraph" w:styleId="Heading3">
    <w:name w:val="heading 3"/>
    <w:basedOn w:val="Normal"/>
    <w:next w:val="Normal"/>
    <w:link w:val="Heading3Char"/>
    <w:uiPriority w:val="9"/>
    <w:unhideWhenUsed/>
    <w:qFormat/>
    <w:pPr>
      <w:keepNext/>
      <w:keepLines/>
      <w:outlineLvl w:val="2"/>
    </w:pPr>
    <w:rPr>
      <w:rFonts w:asciiTheme="majorHAnsi" w:eastAsiaTheme="majorEastAsia" w:hAnsiTheme="majorHAnsi" w:cstheme="majorBidi"/>
      <w:b/>
      <w:i/>
    </w:rPr>
  </w:style>
  <w:style w:type="paragraph" w:styleId="Heading4">
    <w:name w:val="heading 4"/>
    <w:basedOn w:val="Normal"/>
    <w:next w:val="Normal"/>
    <w:link w:val="Heading4Char"/>
    <w:uiPriority w:val="9"/>
    <w:semiHidden/>
    <w:unhideWhenUsed/>
    <w:qFormat/>
    <w:pPr>
      <w:keepNext/>
      <w:keepLines/>
      <w:outlineLvl w:val="3"/>
    </w:pPr>
    <w:rPr>
      <w:rFonts w:asciiTheme="majorHAnsi" w:eastAsiaTheme="majorEastAsia" w:hAnsiTheme="majorHAnsi" w:cstheme="majorBidi"/>
      <w:iCs/>
    </w:rPr>
  </w:style>
  <w:style w:type="paragraph" w:styleId="Heading5">
    <w:name w:val="heading 5"/>
    <w:basedOn w:val="Normal"/>
    <w:next w:val="Normal"/>
    <w:link w:val="Heading5Char"/>
    <w:uiPriority w:val="9"/>
    <w:semiHidden/>
    <w:unhideWhenUsed/>
    <w:qFormat/>
    <w:pPr>
      <w:keepNext/>
      <w:keepLines/>
      <w:outlineLvl w:val="4"/>
    </w:pPr>
    <w:rPr>
      <w:rFonts w:asciiTheme="majorHAnsi" w:eastAsiaTheme="majorEastAsia" w:hAnsiTheme="majorHAnsi" w:cstheme="majorBidi"/>
      <w:i/>
    </w:rPr>
  </w:style>
  <w:style w:type="paragraph" w:styleId="Heading6">
    <w:name w:val="heading 6"/>
    <w:basedOn w:val="Normal"/>
    <w:next w:val="Normal"/>
    <w:link w:val="Heading6Char"/>
    <w:uiPriority w:val="9"/>
    <w:semiHidden/>
    <w:unhideWhenUsed/>
    <w:qFormat/>
    <w:pPr>
      <w:keepNext/>
      <w:keepLines/>
      <w:outlineLvl w:val="5"/>
    </w:pPr>
    <w:rPr>
      <w:rFonts w:asciiTheme="majorHAnsi" w:eastAsiaTheme="majorEastAsia" w:hAnsiTheme="majorHAnsi" w:cstheme="majorBidi"/>
      <w:b/>
    </w:rPr>
  </w:style>
  <w:style w:type="paragraph" w:styleId="Heading7">
    <w:name w:val="heading 7"/>
    <w:basedOn w:val="Normal"/>
    <w:next w:val="Normal"/>
    <w:link w:val="Heading7Char"/>
    <w:uiPriority w:val="9"/>
    <w:semiHidden/>
    <w:unhideWhenUsed/>
    <w:qFormat/>
    <w:pPr>
      <w:keepNext/>
      <w:keepLines/>
      <w:outlineLvl w:val="6"/>
    </w:pPr>
    <w:rPr>
      <w:rFonts w:asciiTheme="majorHAnsi" w:eastAsiaTheme="majorEastAsia" w:hAnsiTheme="majorHAnsi" w:cstheme="majorBidi"/>
      <w:b/>
      <w:i/>
      <w:iCs/>
    </w:rPr>
  </w:style>
  <w:style w:type="paragraph" w:styleId="Heading8">
    <w:name w:val="heading 8"/>
    <w:basedOn w:val="Normal"/>
    <w:next w:val="Normal"/>
    <w:link w:val="Heading8Char"/>
    <w:uiPriority w:val="9"/>
    <w:semiHidden/>
    <w:unhideWhenUsed/>
    <w:qFormat/>
    <w:pPr>
      <w:keepNext/>
      <w:keepLines/>
      <w:outlineLvl w:val="7"/>
    </w:pPr>
    <w:rPr>
      <w:rFonts w:asciiTheme="majorHAnsi" w:eastAsiaTheme="majorEastAsia" w:hAnsiTheme="majorHAnsi" w:cstheme="majorBidi"/>
      <w:szCs w:val="21"/>
    </w:rPr>
  </w:style>
  <w:style w:type="paragraph" w:styleId="Heading9">
    <w:name w:val="heading 9"/>
    <w:basedOn w:val="Normal"/>
    <w:next w:val="Normal"/>
    <w:link w:val="Heading9Char"/>
    <w:uiPriority w:val="9"/>
    <w:semiHidden/>
    <w:unhideWhenUsed/>
    <w:qFormat/>
    <w:pPr>
      <w:keepNext/>
      <w:keepLines/>
      <w:outlineLvl w:val="8"/>
    </w:pPr>
    <w:rPr>
      <w:rFonts w:asciiTheme="majorHAnsi" w:eastAsiaTheme="majorEastAsia" w:hAnsiTheme="majorHAnsi"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val="0"/>
      <w:bCs/>
      <w:i w:val="0"/>
      <w:iCs/>
      <w:color w:val="3A3A3A" w:themeColor="text2"/>
      <w:spacing w:val="5"/>
      <w:u w:val="single"/>
    </w:rPr>
  </w:style>
  <w:style w:type="character" w:styleId="IntenseReference">
    <w:name w:val="Intense Reference"/>
    <w:basedOn w:val="DefaultParagraphFont"/>
    <w:uiPriority w:val="32"/>
    <w:semiHidden/>
    <w:unhideWhenUsed/>
    <w:qFormat/>
    <w:rPr>
      <w:b/>
      <w:bCs/>
      <w:i/>
      <w:caps/>
      <w:smallCaps w:val="0"/>
      <w:color w:val="3A3A3A" w:themeColor="text2"/>
      <w:spacing w:val="5"/>
    </w:rPr>
  </w:style>
  <w:style w:type="character" w:customStyle="1" w:styleId="Heading1Char">
    <w:name w:val="Heading 1 Char"/>
    <w:basedOn w:val="DefaultParagraphFont"/>
    <w:link w:val="Heading1"/>
    <w:uiPriority w:val="9"/>
    <w:rPr>
      <w:rFonts w:asciiTheme="majorHAnsi" w:eastAsiaTheme="majorEastAsia" w:hAnsiTheme="majorHAnsi" w:cstheme="majorBidi"/>
      <w:b/>
      <w:caps/>
      <w:sz w:val="50"/>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b/>
    </w:rPr>
  </w:style>
  <w:style w:type="paragraph" w:styleId="Title">
    <w:name w:val="Title"/>
    <w:basedOn w:val="Normal"/>
    <w:link w:val="TitleChar"/>
    <w:uiPriority w:val="1"/>
    <w:qFormat/>
    <w:pPr>
      <w:contextualSpacing/>
    </w:pPr>
    <w:rPr>
      <w:rFonts w:asciiTheme="majorHAnsi" w:eastAsiaTheme="majorEastAsia" w:hAnsiTheme="majorHAnsi" w:cstheme="majorBidi"/>
      <w:b/>
      <w:caps/>
      <w:kern w:val="28"/>
      <w:sz w:val="94"/>
      <w:szCs w:val="56"/>
    </w:rPr>
  </w:style>
  <w:style w:type="character" w:customStyle="1" w:styleId="TitleChar">
    <w:name w:val="Title Char"/>
    <w:basedOn w:val="DefaultParagraphFont"/>
    <w:link w:val="Title"/>
    <w:uiPriority w:val="1"/>
    <w:rPr>
      <w:rFonts w:asciiTheme="majorHAnsi" w:eastAsiaTheme="majorEastAsia" w:hAnsiTheme="majorHAnsi" w:cstheme="majorBidi"/>
      <w:b/>
      <w:caps/>
      <w:kern w:val="28"/>
      <w:sz w:val="94"/>
      <w:szCs w:val="56"/>
    </w:rPr>
  </w:style>
  <w:style w:type="paragraph" w:styleId="Subtitle">
    <w:name w:val="Subtitle"/>
    <w:basedOn w:val="Normal"/>
    <w:link w:val="SubtitleChar"/>
    <w:uiPriority w:val="2"/>
    <w:qFormat/>
    <w:pPr>
      <w:numPr>
        <w:ilvl w:val="1"/>
      </w:numPr>
      <w:contextualSpacing/>
    </w:pPr>
    <w:rPr>
      <w:rFonts w:eastAsiaTheme="minorEastAsia"/>
      <w:i/>
      <w:sz w:val="48"/>
    </w:rPr>
  </w:style>
  <w:style w:type="character" w:customStyle="1" w:styleId="SubtitleChar">
    <w:name w:val="Subtitle Char"/>
    <w:basedOn w:val="DefaultParagraphFont"/>
    <w:link w:val="Subtitle"/>
    <w:uiPriority w:val="2"/>
    <w:rPr>
      <w:rFonts w:eastAsiaTheme="minorEastAsia"/>
      <w:i/>
      <w:sz w:val="48"/>
    </w:rPr>
  </w:style>
  <w:style w:type="paragraph" w:styleId="Date">
    <w:name w:val="Date"/>
    <w:basedOn w:val="Normal"/>
    <w:next w:val="Heading1"/>
    <w:link w:val="DateChar"/>
    <w:uiPriority w:val="3"/>
    <w:qFormat/>
    <w:pPr>
      <w:spacing w:before="480" w:after="60"/>
    </w:pPr>
    <w:rPr>
      <w:sz w:val="32"/>
    </w:rPr>
  </w:style>
  <w:style w:type="character" w:customStyle="1" w:styleId="DateChar">
    <w:name w:val="Date Char"/>
    <w:basedOn w:val="DefaultParagraphFont"/>
    <w:link w:val="Date"/>
    <w:uiPriority w:val="3"/>
    <w:rPr>
      <w:sz w:val="32"/>
    </w:rPr>
  </w:style>
  <w:style w:type="paragraph" w:styleId="Footer">
    <w:name w:val="footer"/>
    <w:basedOn w:val="Normal"/>
    <w:link w:val="FooterChar"/>
    <w:uiPriority w:val="99"/>
    <w:unhideWhenUsed/>
    <w:qFormat/>
    <w:rPr>
      <w:b/>
      <w:sz w:val="36"/>
    </w:rPr>
  </w:style>
  <w:style w:type="character" w:customStyle="1" w:styleId="FooterChar">
    <w:name w:val="Footer Char"/>
    <w:basedOn w:val="DefaultParagraphFont"/>
    <w:link w:val="Footer"/>
    <w:uiPriority w:val="99"/>
    <w:rPr>
      <w:b/>
      <w:sz w:val="36"/>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qFormat/>
  </w:style>
  <w:style w:type="character" w:customStyle="1" w:styleId="HeaderChar">
    <w:name w:val="Header Char"/>
    <w:basedOn w:val="DefaultParagraphFont"/>
    <w:link w:val="Header"/>
    <w:uiPriority w:val="99"/>
  </w:style>
  <w:style w:type="paragraph" w:styleId="Caption">
    <w:name w:val="caption"/>
    <w:basedOn w:val="Normal"/>
    <w:next w:val="Normal"/>
    <w:uiPriority w:val="35"/>
    <w:semiHidden/>
    <w:unhideWhenUsed/>
    <w:qFormat/>
    <w:pPr>
      <w:spacing w:after="200"/>
    </w:pPr>
    <w:rPr>
      <w:i/>
      <w:iCs/>
      <w:sz w:val="22"/>
      <w:szCs w:val="18"/>
    </w:rPr>
  </w:style>
  <w:style w:type="character" w:styleId="Emphasis">
    <w:name w:val="Emphasis"/>
    <w:basedOn w:val="DefaultParagraphFont"/>
    <w:uiPriority w:val="20"/>
    <w:semiHidden/>
    <w:unhideWhenUsed/>
    <w:qFormat/>
    <w:rPr>
      <w:i/>
      <w:iCs/>
      <w:caps/>
      <w:smallCaps w:val="0"/>
      <w:color w:val="3A3A3A" w:themeColor="text2"/>
    </w:rPr>
  </w:style>
  <w:style w:type="character" w:styleId="IntenseEmphasis">
    <w:name w:val="Intense Emphasis"/>
    <w:basedOn w:val="DefaultParagraphFont"/>
    <w:uiPriority w:val="21"/>
    <w:semiHidden/>
    <w:unhideWhenUsed/>
    <w:qFormat/>
    <w:rPr>
      <w:b/>
      <w:iCs/>
      <w:caps/>
      <w:smallCaps w:val="0"/>
      <w:color w:val="3A3A3A" w:themeColor="text2"/>
    </w:rPr>
  </w:style>
  <w:style w:type="paragraph" w:styleId="IntenseQuote">
    <w:name w:val="Intense Quote"/>
    <w:basedOn w:val="Normal"/>
    <w:next w:val="Normal"/>
    <w:link w:val="IntenseQuoteChar"/>
    <w:uiPriority w:val="30"/>
    <w:semiHidden/>
    <w:unhideWhenUsed/>
    <w:qFormat/>
    <w:pPr>
      <w:pBdr>
        <w:top w:val="single" w:sz="4" w:space="10" w:color="562241" w:themeColor="accent1"/>
        <w:bottom w:val="single" w:sz="4" w:space="10" w:color="562241" w:themeColor="accent1"/>
      </w:pBdr>
      <w:spacing w:before="360" w:after="360"/>
      <w:ind w:left="864" w:right="864"/>
      <w:jc w:val="center"/>
    </w:pPr>
    <w:rPr>
      <w:b/>
      <w:i/>
      <w:iCs/>
      <w:sz w:val="36"/>
    </w:rPr>
  </w:style>
  <w:style w:type="character" w:customStyle="1" w:styleId="IntenseQuoteChar">
    <w:name w:val="Intense Quote Char"/>
    <w:basedOn w:val="DefaultParagraphFont"/>
    <w:link w:val="IntenseQuote"/>
    <w:uiPriority w:val="30"/>
    <w:semiHidden/>
    <w:rPr>
      <w:b/>
      <w:i/>
      <w:iCs/>
      <w:sz w:val="36"/>
    </w:rPr>
  </w:style>
  <w:style w:type="character" w:styleId="PlaceholderText">
    <w:name w:val="Placeholder Text"/>
    <w:basedOn w:val="DefaultParagraphFont"/>
    <w:uiPriority w:val="99"/>
    <w:semiHidden/>
    <w:rPr>
      <w:color w:val="808080"/>
    </w:rPr>
  </w:style>
  <w:style w:type="paragraph" w:styleId="Quote">
    <w:name w:val="Quote"/>
    <w:basedOn w:val="Normal"/>
    <w:next w:val="Normal"/>
    <w:link w:val="QuoteChar"/>
    <w:uiPriority w:val="29"/>
    <w:semiHidden/>
    <w:unhideWhenUsed/>
    <w:qFormat/>
    <w:pPr>
      <w:spacing w:before="200"/>
      <w:ind w:left="864" w:right="864"/>
      <w:jc w:val="center"/>
    </w:pPr>
    <w:rPr>
      <w:iCs/>
      <w:sz w:val="36"/>
    </w:rPr>
  </w:style>
  <w:style w:type="character" w:customStyle="1" w:styleId="QuoteChar">
    <w:name w:val="Quote Char"/>
    <w:basedOn w:val="DefaultParagraphFont"/>
    <w:link w:val="Quote"/>
    <w:uiPriority w:val="29"/>
    <w:semiHidden/>
    <w:rPr>
      <w:iCs/>
      <w:sz w:val="36"/>
    </w:rPr>
  </w:style>
  <w:style w:type="character" w:styleId="Strong">
    <w:name w:val="Strong"/>
    <w:basedOn w:val="DefaultParagraphFont"/>
    <w:uiPriority w:val="22"/>
    <w:unhideWhenUsed/>
    <w:qFormat/>
    <w:rPr>
      <w:b/>
      <w:bCs/>
      <w:color w:val="3A3A3A" w:themeColor="text2"/>
    </w:rPr>
  </w:style>
  <w:style w:type="character" w:styleId="SubtleEmphasis">
    <w:name w:val="Subtle Emphasis"/>
    <w:basedOn w:val="DefaultParagraphFont"/>
    <w:uiPriority w:val="19"/>
    <w:semiHidden/>
    <w:unhideWhenUsed/>
    <w:qFormat/>
    <w:rPr>
      <w:i/>
      <w:iCs/>
      <w:color w:val="3A3A3A" w:themeColor="text2"/>
    </w:rPr>
  </w:style>
  <w:style w:type="character" w:styleId="SubtleReference">
    <w:name w:val="Subtle Reference"/>
    <w:basedOn w:val="DefaultParagraphFont"/>
    <w:uiPriority w:val="31"/>
    <w:semiHidden/>
    <w:unhideWhenUsed/>
    <w:qFormat/>
    <w:rPr>
      <w:i/>
      <w:caps/>
      <w:smallCaps w:val="0"/>
      <w:color w:val="3A3A3A" w:themeColor="text2"/>
    </w:rPr>
  </w:style>
  <w:style w:type="paragraph" w:styleId="TOCHeading">
    <w:name w:val="TOC Heading"/>
    <w:basedOn w:val="Heading1"/>
    <w:next w:val="Normal"/>
    <w:uiPriority w:val="39"/>
    <w:semiHidden/>
    <w:unhideWhenUsed/>
    <w:qFormat/>
    <w:pPr>
      <w:outlineLvl w:val="9"/>
    </w:pPr>
  </w:style>
  <w:style w:type="character" w:customStyle="1" w:styleId="Heading3Char">
    <w:name w:val="Heading 3 Char"/>
    <w:basedOn w:val="DefaultParagraphFont"/>
    <w:link w:val="Heading3"/>
    <w:uiPriority w:val="9"/>
    <w:rPr>
      <w:rFonts w:asciiTheme="majorHAnsi" w:eastAsiaTheme="majorEastAsia" w:hAnsiTheme="majorHAnsi" w:cstheme="majorBidi"/>
      <w:b/>
      <w:i/>
      <w:szCs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Cs/>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sz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
      <w:iCs/>
      <w:sz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sz w:val="24"/>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sz w:val="24"/>
      <w:szCs w:val="21"/>
    </w:rPr>
  </w:style>
  <w:style w:type="paragraph" w:styleId="ListParagraph">
    <w:name w:val="List Paragraph"/>
    <w:basedOn w:val="Normal"/>
    <w:uiPriority w:val="34"/>
    <w:qFormat/>
    <w:rsid w:val="008C3ECE"/>
    <w:pPr>
      <w:ind w:left="720"/>
      <w:contextualSpacing/>
    </w:pPr>
    <w:rPr>
      <w:rFonts w:eastAsiaTheme="minorEastAsia"/>
    </w:rPr>
  </w:style>
  <w:style w:type="character" w:styleId="CommentReference">
    <w:name w:val="annotation reference"/>
    <w:basedOn w:val="DefaultParagraphFont"/>
    <w:uiPriority w:val="99"/>
    <w:semiHidden/>
    <w:unhideWhenUsed/>
    <w:rsid w:val="00F43F2D"/>
    <w:rPr>
      <w:sz w:val="18"/>
      <w:szCs w:val="18"/>
    </w:rPr>
  </w:style>
  <w:style w:type="character" w:styleId="Hyperlink">
    <w:name w:val="Hyperlink"/>
    <w:basedOn w:val="DefaultParagraphFont"/>
    <w:uiPriority w:val="99"/>
    <w:unhideWhenUsed/>
    <w:rsid w:val="009303A2"/>
    <w:rPr>
      <w:color w:val="36A3B8" w:themeColor="hyperlink"/>
      <w:u w:val="single"/>
    </w:rPr>
  </w:style>
  <w:style w:type="character" w:styleId="FollowedHyperlink">
    <w:name w:val="FollowedHyperlink"/>
    <w:basedOn w:val="DefaultParagraphFont"/>
    <w:uiPriority w:val="99"/>
    <w:semiHidden/>
    <w:unhideWhenUsed/>
    <w:rsid w:val="00B46CA5"/>
    <w:rPr>
      <w:color w:val="805273" w:themeColor="followedHyperlink"/>
      <w:u w:val="single"/>
    </w:rPr>
  </w:style>
  <w:style w:type="character" w:styleId="UnresolvedMention">
    <w:name w:val="Unresolved Mention"/>
    <w:basedOn w:val="DefaultParagraphFont"/>
    <w:uiPriority w:val="99"/>
    <w:semiHidden/>
    <w:unhideWhenUsed/>
    <w:rsid w:val="00086700"/>
    <w:rPr>
      <w:color w:val="605E5C"/>
      <w:shd w:val="clear" w:color="auto" w:fill="E1DFDD"/>
    </w:rPr>
  </w:style>
  <w:style w:type="paragraph" w:styleId="NormalWeb">
    <w:name w:val="Normal (Web)"/>
    <w:basedOn w:val="Normal"/>
    <w:uiPriority w:val="99"/>
    <w:unhideWhenUsed/>
    <w:rsid w:val="00BE02B6"/>
    <w:pPr>
      <w:spacing w:before="100" w:beforeAutospacing="1" w:after="100" w:afterAutospacing="1"/>
    </w:pPr>
  </w:style>
  <w:style w:type="character" w:customStyle="1" w:styleId="bidi">
    <w:name w:val="bidi"/>
    <w:basedOn w:val="DefaultParagraphFont"/>
    <w:rsid w:val="00E823D7"/>
  </w:style>
  <w:style w:type="paragraph" w:styleId="CommentText">
    <w:name w:val="annotation text"/>
    <w:basedOn w:val="Normal"/>
    <w:link w:val="CommentTextChar"/>
    <w:uiPriority w:val="99"/>
    <w:semiHidden/>
    <w:unhideWhenUsed/>
    <w:rsid w:val="00995238"/>
    <w:rPr>
      <w:sz w:val="20"/>
      <w:szCs w:val="20"/>
    </w:rPr>
  </w:style>
  <w:style w:type="character" w:customStyle="1" w:styleId="CommentTextChar">
    <w:name w:val="Comment Text Char"/>
    <w:basedOn w:val="DefaultParagraphFont"/>
    <w:link w:val="CommentText"/>
    <w:uiPriority w:val="99"/>
    <w:semiHidden/>
    <w:rsid w:val="00995238"/>
    <w:rPr>
      <w:rFonts w:ascii="Times New Roman" w:eastAsia="Times New Roman" w:hAnsi="Times New Roman" w:cs="Times New Roman"/>
      <w:color w:val="auto"/>
      <w:sz w:val="20"/>
      <w:szCs w:val="20"/>
      <w:lang w:eastAsia="en-US"/>
    </w:rPr>
  </w:style>
  <w:style w:type="paragraph" w:styleId="BalloonText">
    <w:name w:val="Balloon Text"/>
    <w:basedOn w:val="Normal"/>
    <w:link w:val="BalloonTextChar"/>
    <w:uiPriority w:val="99"/>
    <w:semiHidden/>
    <w:unhideWhenUsed/>
    <w:rsid w:val="00995238"/>
    <w:rPr>
      <w:sz w:val="18"/>
      <w:szCs w:val="18"/>
    </w:rPr>
  </w:style>
  <w:style w:type="character" w:customStyle="1" w:styleId="BalloonTextChar">
    <w:name w:val="Balloon Text Char"/>
    <w:basedOn w:val="DefaultParagraphFont"/>
    <w:link w:val="BalloonText"/>
    <w:uiPriority w:val="99"/>
    <w:semiHidden/>
    <w:rsid w:val="00995238"/>
    <w:rPr>
      <w:rFonts w:ascii="Times New Roman" w:eastAsia="Times New Roman" w:hAnsi="Times New Roman" w:cs="Times New Roman"/>
      <w:color w:val="auto"/>
      <w:sz w:val="18"/>
      <w:szCs w:val="18"/>
      <w:lang w:eastAsia="en-US"/>
    </w:rPr>
  </w:style>
  <w:style w:type="paragraph" w:styleId="FootnoteText">
    <w:name w:val="footnote text"/>
    <w:basedOn w:val="Normal"/>
    <w:link w:val="FootnoteTextChar"/>
    <w:uiPriority w:val="99"/>
    <w:semiHidden/>
    <w:unhideWhenUsed/>
    <w:rsid w:val="00B751A1"/>
    <w:rPr>
      <w:sz w:val="20"/>
      <w:szCs w:val="20"/>
    </w:rPr>
  </w:style>
  <w:style w:type="character" w:customStyle="1" w:styleId="FootnoteTextChar">
    <w:name w:val="Footnote Text Char"/>
    <w:basedOn w:val="DefaultParagraphFont"/>
    <w:link w:val="FootnoteText"/>
    <w:uiPriority w:val="99"/>
    <w:semiHidden/>
    <w:rsid w:val="00B751A1"/>
    <w:rPr>
      <w:rFonts w:ascii="Times New Roman" w:eastAsia="Times New Roman" w:hAnsi="Times New Roman" w:cs="Times New Roman"/>
      <w:color w:val="auto"/>
      <w:sz w:val="20"/>
      <w:szCs w:val="20"/>
      <w:lang w:eastAsia="en-US"/>
    </w:rPr>
  </w:style>
  <w:style w:type="character" w:styleId="FootnoteReference">
    <w:name w:val="footnote reference"/>
    <w:basedOn w:val="DefaultParagraphFont"/>
    <w:uiPriority w:val="99"/>
    <w:semiHidden/>
    <w:unhideWhenUsed/>
    <w:rsid w:val="00B751A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89342">
      <w:bodyDiv w:val="1"/>
      <w:marLeft w:val="0"/>
      <w:marRight w:val="0"/>
      <w:marTop w:val="0"/>
      <w:marBottom w:val="0"/>
      <w:divBdr>
        <w:top w:val="none" w:sz="0" w:space="0" w:color="auto"/>
        <w:left w:val="none" w:sz="0" w:space="0" w:color="auto"/>
        <w:bottom w:val="none" w:sz="0" w:space="0" w:color="auto"/>
        <w:right w:val="none" w:sz="0" w:space="0" w:color="auto"/>
      </w:divBdr>
    </w:div>
    <w:div w:id="169150124">
      <w:bodyDiv w:val="1"/>
      <w:marLeft w:val="0"/>
      <w:marRight w:val="0"/>
      <w:marTop w:val="0"/>
      <w:marBottom w:val="0"/>
      <w:divBdr>
        <w:top w:val="none" w:sz="0" w:space="0" w:color="auto"/>
        <w:left w:val="none" w:sz="0" w:space="0" w:color="auto"/>
        <w:bottom w:val="none" w:sz="0" w:space="0" w:color="auto"/>
        <w:right w:val="none" w:sz="0" w:space="0" w:color="auto"/>
      </w:divBdr>
    </w:div>
    <w:div w:id="227234357">
      <w:bodyDiv w:val="1"/>
      <w:marLeft w:val="0"/>
      <w:marRight w:val="0"/>
      <w:marTop w:val="0"/>
      <w:marBottom w:val="0"/>
      <w:divBdr>
        <w:top w:val="none" w:sz="0" w:space="0" w:color="auto"/>
        <w:left w:val="none" w:sz="0" w:space="0" w:color="auto"/>
        <w:bottom w:val="none" w:sz="0" w:space="0" w:color="auto"/>
        <w:right w:val="none" w:sz="0" w:space="0" w:color="auto"/>
      </w:divBdr>
    </w:div>
    <w:div w:id="416950623">
      <w:bodyDiv w:val="1"/>
      <w:marLeft w:val="0"/>
      <w:marRight w:val="0"/>
      <w:marTop w:val="0"/>
      <w:marBottom w:val="0"/>
      <w:divBdr>
        <w:top w:val="none" w:sz="0" w:space="0" w:color="auto"/>
        <w:left w:val="none" w:sz="0" w:space="0" w:color="auto"/>
        <w:bottom w:val="none" w:sz="0" w:space="0" w:color="auto"/>
        <w:right w:val="none" w:sz="0" w:space="0" w:color="auto"/>
      </w:divBdr>
    </w:div>
    <w:div w:id="695546769">
      <w:bodyDiv w:val="1"/>
      <w:marLeft w:val="0"/>
      <w:marRight w:val="0"/>
      <w:marTop w:val="0"/>
      <w:marBottom w:val="0"/>
      <w:divBdr>
        <w:top w:val="none" w:sz="0" w:space="0" w:color="auto"/>
        <w:left w:val="none" w:sz="0" w:space="0" w:color="auto"/>
        <w:bottom w:val="none" w:sz="0" w:space="0" w:color="auto"/>
        <w:right w:val="none" w:sz="0" w:space="0" w:color="auto"/>
      </w:divBdr>
    </w:div>
    <w:div w:id="697049241">
      <w:bodyDiv w:val="1"/>
      <w:marLeft w:val="0"/>
      <w:marRight w:val="0"/>
      <w:marTop w:val="0"/>
      <w:marBottom w:val="0"/>
      <w:divBdr>
        <w:top w:val="none" w:sz="0" w:space="0" w:color="auto"/>
        <w:left w:val="none" w:sz="0" w:space="0" w:color="auto"/>
        <w:bottom w:val="none" w:sz="0" w:space="0" w:color="auto"/>
        <w:right w:val="none" w:sz="0" w:space="0" w:color="auto"/>
      </w:divBdr>
    </w:div>
    <w:div w:id="708916724">
      <w:bodyDiv w:val="1"/>
      <w:marLeft w:val="0"/>
      <w:marRight w:val="0"/>
      <w:marTop w:val="0"/>
      <w:marBottom w:val="0"/>
      <w:divBdr>
        <w:top w:val="none" w:sz="0" w:space="0" w:color="auto"/>
        <w:left w:val="none" w:sz="0" w:space="0" w:color="auto"/>
        <w:bottom w:val="none" w:sz="0" w:space="0" w:color="auto"/>
        <w:right w:val="none" w:sz="0" w:space="0" w:color="auto"/>
      </w:divBdr>
    </w:div>
    <w:div w:id="853227120">
      <w:bodyDiv w:val="1"/>
      <w:marLeft w:val="0"/>
      <w:marRight w:val="0"/>
      <w:marTop w:val="0"/>
      <w:marBottom w:val="0"/>
      <w:divBdr>
        <w:top w:val="none" w:sz="0" w:space="0" w:color="auto"/>
        <w:left w:val="none" w:sz="0" w:space="0" w:color="auto"/>
        <w:bottom w:val="none" w:sz="0" w:space="0" w:color="auto"/>
        <w:right w:val="none" w:sz="0" w:space="0" w:color="auto"/>
      </w:divBdr>
    </w:div>
    <w:div w:id="865679706">
      <w:bodyDiv w:val="1"/>
      <w:marLeft w:val="0"/>
      <w:marRight w:val="0"/>
      <w:marTop w:val="0"/>
      <w:marBottom w:val="0"/>
      <w:divBdr>
        <w:top w:val="none" w:sz="0" w:space="0" w:color="auto"/>
        <w:left w:val="none" w:sz="0" w:space="0" w:color="auto"/>
        <w:bottom w:val="none" w:sz="0" w:space="0" w:color="auto"/>
        <w:right w:val="none" w:sz="0" w:space="0" w:color="auto"/>
      </w:divBdr>
    </w:div>
    <w:div w:id="892273251">
      <w:bodyDiv w:val="1"/>
      <w:marLeft w:val="0"/>
      <w:marRight w:val="0"/>
      <w:marTop w:val="0"/>
      <w:marBottom w:val="0"/>
      <w:divBdr>
        <w:top w:val="none" w:sz="0" w:space="0" w:color="auto"/>
        <w:left w:val="none" w:sz="0" w:space="0" w:color="auto"/>
        <w:bottom w:val="none" w:sz="0" w:space="0" w:color="auto"/>
        <w:right w:val="none" w:sz="0" w:space="0" w:color="auto"/>
      </w:divBdr>
    </w:div>
    <w:div w:id="920721604">
      <w:bodyDiv w:val="1"/>
      <w:marLeft w:val="0"/>
      <w:marRight w:val="0"/>
      <w:marTop w:val="0"/>
      <w:marBottom w:val="0"/>
      <w:divBdr>
        <w:top w:val="none" w:sz="0" w:space="0" w:color="auto"/>
        <w:left w:val="none" w:sz="0" w:space="0" w:color="auto"/>
        <w:bottom w:val="none" w:sz="0" w:space="0" w:color="auto"/>
        <w:right w:val="none" w:sz="0" w:space="0" w:color="auto"/>
      </w:divBdr>
    </w:div>
    <w:div w:id="923881967">
      <w:bodyDiv w:val="1"/>
      <w:marLeft w:val="0"/>
      <w:marRight w:val="0"/>
      <w:marTop w:val="0"/>
      <w:marBottom w:val="0"/>
      <w:divBdr>
        <w:top w:val="none" w:sz="0" w:space="0" w:color="auto"/>
        <w:left w:val="none" w:sz="0" w:space="0" w:color="auto"/>
        <w:bottom w:val="none" w:sz="0" w:space="0" w:color="auto"/>
        <w:right w:val="none" w:sz="0" w:space="0" w:color="auto"/>
      </w:divBdr>
    </w:div>
    <w:div w:id="930161578">
      <w:bodyDiv w:val="1"/>
      <w:marLeft w:val="0"/>
      <w:marRight w:val="0"/>
      <w:marTop w:val="0"/>
      <w:marBottom w:val="0"/>
      <w:divBdr>
        <w:top w:val="none" w:sz="0" w:space="0" w:color="auto"/>
        <w:left w:val="none" w:sz="0" w:space="0" w:color="auto"/>
        <w:bottom w:val="none" w:sz="0" w:space="0" w:color="auto"/>
        <w:right w:val="none" w:sz="0" w:space="0" w:color="auto"/>
      </w:divBdr>
    </w:div>
    <w:div w:id="987050694">
      <w:bodyDiv w:val="1"/>
      <w:marLeft w:val="0"/>
      <w:marRight w:val="0"/>
      <w:marTop w:val="0"/>
      <w:marBottom w:val="0"/>
      <w:divBdr>
        <w:top w:val="none" w:sz="0" w:space="0" w:color="auto"/>
        <w:left w:val="none" w:sz="0" w:space="0" w:color="auto"/>
        <w:bottom w:val="none" w:sz="0" w:space="0" w:color="auto"/>
        <w:right w:val="none" w:sz="0" w:space="0" w:color="auto"/>
      </w:divBdr>
    </w:div>
    <w:div w:id="1141388174">
      <w:bodyDiv w:val="1"/>
      <w:marLeft w:val="0"/>
      <w:marRight w:val="0"/>
      <w:marTop w:val="0"/>
      <w:marBottom w:val="0"/>
      <w:divBdr>
        <w:top w:val="none" w:sz="0" w:space="0" w:color="auto"/>
        <w:left w:val="none" w:sz="0" w:space="0" w:color="auto"/>
        <w:bottom w:val="none" w:sz="0" w:space="0" w:color="auto"/>
        <w:right w:val="none" w:sz="0" w:space="0" w:color="auto"/>
      </w:divBdr>
      <w:divsChild>
        <w:div w:id="1139345036">
          <w:marLeft w:val="0"/>
          <w:marRight w:val="0"/>
          <w:marTop w:val="0"/>
          <w:marBottom w:val="0"/>
          <w:divBdr>
            <w:top w:val="none" w:sz="0" w:space="0" w:color="auto"/>
            <w:left w:val="none" w:sz="0" w:space="0" w:color="auto"/>
            <w:bottom w:val="none" w:sz="0" w:space="0" w:color="auto"/>
            <w:right w:val="none" w:sz="0" w:space="0" w:color="auto"/>
          </w:divBdr>
        </w:div>
        <w:div w:id="1163157189">
          <w:marLeft w:val="0"/>
          <w:marRight w:val="0"/>
          <w:marTop w:val="0"/>
          <w:marBottom w:val="0"/>
          <w:divBdr>
            <w:top w:val="none" w:sz="0" w:space="0" w:color="auto"/>
            <w:left w:val="none" w:sz="0" w:space="0" w:color="auto"/>
            <w:bottom w:val="none" w:sz="0" w:space="0" w:color="auto"/>
            <w:right w:val="none" w:sz="0" w:space="0" w:color="auto"/>
          </w:divBdr>
        </w:div>
      </w:divsChild>
    </w:div>
    <w:div w:id="1144736050">
      <w:bodyDiv w:val="1"/>
      <w:marLeft w:val="0"/>
      <w:marRight w:val="0"/>
      <w:marTop w:val="0"/>
      <w:marBottom w:val="0"/>
      <w:divBdr>
        <w:top w:val="none" w:sz="0" w:space="0" w:color="auto"/>
        <w:left w:val="none" w:sz="0" w:space="0" w:color="auto"/>
        <w:bottom w:val="none" w:sz="0" w:space="0" w:color="auto"/>
        <w:right w:val="none" w:sz="0" w:space="0" w:color="auto"/>
      </w:divBdr>
      <w:divsChild>
        <w:div w:id="1232811520">
          <w:marLeft w:val="0"/>
          <w:marRight w:val="0"/>
          <w:marTop w:val="0"/>
          <w:marBottom w:val="0"/>
          <w:divBdr>
            <w:top w:val="none" w:sz="0" w:space="0" w:color="auto"/>
            <w:left w:val="none" w:sz="0" w:space="0" w:color="auto"/>
            <w:bottom w:val="none" w:sz="0" w:space="0" w:color="auto"/>
            <w:right w:val="none" w:sz="0" w:space="0" w:color="auto"/>
          </w:divBdr>
          <w:divsChild>
            <w:div w:id="1788885812">
              <w:marLeft w:val="0"/>
              <w:marRight w:val="0"/>
              <w:marTop w:val="0"/>
              <w:marBottom w:val="0"/>
              <w:divBdr>
                <w:top w:val="none" w:sz="0" w:space="0" w:color="auto"/>
                <w:left w:val="none" w:sz="0" w:space="0" w:color="auto"/>
                <w:bottom w:val="none" w:sz="0" w:space="0" w:color="auto"/>
                <w:right w:val="none" w:sz="0" w:space="0" w:color="auto"/>
              </w:divBdr>
              <w:divsChild>
                <w:div w:id="80342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1122950">
      <w:bodyDiv w:val="1"/>
      <w:marLeft w:val="0"/>
      <w:marRight w:val="0"/>
      <w:marTop w:val="0"/>
      <w:marBottom w:val="0"/>
      <w:divBdr>
        <w:top w:val="none" w:sz="0" w:space="0" w:color="auto"/>
        <w:left w:val="none" w:sz="0" w:space="0" w:color="auto"/>
        <w:bottom w:val="none" w:sz="0" w:space="0" w:color="auto"/>
        <w:right w:val="none" w:sz="0" w:space="0" w:color="auto"/>
      </w:divBdr>
    </w:div>
    <w:div w:id="1216888058">
      <w:bodyDiv w:val="1"/>
      <w:marLeft w:val="0"/>
      <w:marRight w:val="0"/>
      <w:marTop w:val="0"/>
      <w:marBottom w:val="0"/>
      <w:divBdr>
        <w:top w:val="none" w:sz="0" w:space="0" w:color="auto"/>
        <w:left w:val="none" w:sz="0" w:space="0" w:color="auto"/>
        <w:bottom w:val="none" w:sz="0" w:space="0" w:color="auto"/>
        <w:right w:val="none" w:sz="0" w:space="0" w:color="auto"/>
      </w:divBdr>
      <w:divsChild>
        <w:div w:id="713387825">
          <w:marLeft w:val="0"/>
          <w:marRight w:val="0"/>
          <w:marTop w:val="0"/>
          <w:marBottom w:val="0"/>
          <w:divBdr>
            <w:top w:val="none" w:sz="0" w:space="0" w:color="auto"/>
            <w:left w:val="none" w:sz="0" w:space="0" w:color="auto"/>
            <w:bottom w:val="none" w:sz="0" w:space="0" w:color="auto"/>
            <w:right w:val="none" w:sz="0" w:space="0" w:color="auto"/>
          </w:divBdr>
          <w:divsChild>
            <w:div w:id="664670597">
              <w:marLeft w:val="0"/>
              <w:marRight w:val="0"/>
              <w:marTop w:val="0"/>
              <w:marBottom w:val="0"/>
              <w:divBdr>
                <w:top w:val="none" w:sz="0" w:space="0" w:color="auto"/>
                <w:left w:val="none" w:sz="0" w:space="0" w:color="auto"/>
                <w:bottom w:val="none" w:sz="0" w:space="0" w:color="auto"/>
                <w:right w:val="none" w:sz="0" w:space="0" w:color="auto"/>
              </w:divBdr>
              <w:divsChild>
                <w:div w:id="1709210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309238">
      <w:bodyDiv w:val="1"/>
      <w:marLeft w:val="0"/>
      <w:marRight w:val="0"/>
      <w:marTop w:val="0"/>
      <w:marBottom w:val="0"/>
      <w:divBdr>
        <w:top w:val="none" w:sz="0" w:space="0" w:color="auto"/>
        <w:left w:val="none" w:sz="0" w:space="0" w:color="auto"/>
        <w:bottom w:val="none" w:sz="0" w:space="0" w:color="auto"/>
        <w:right w:val="none" w:sz="0" w:space="0" w:color="auto"/>
      </w:divBdr>
      <w:divsChild>
        <w:div w:id="1173489239">
          <w:marLeft w:val="0"/>
          <w:marRight w:val="0"/>
          <w:marTop w:val="0"/>
          <w:marBottom w:val="0"/>
          <w:divBdr>
            <w:top w:val="none" w:sz="0" w:space="0" w:color="auto"/>
            <w:left w:val="none" w:sz="0" w:space="0" w:color="auto"/>
            <w:bottom w:val="none" w:sz="0" w:space="0" w:color="auto"/>
            <w:right w:val="none" w:sz="0" w:space="0" w:color="auto"/>
          </w:divBdr>
          <w:divsChild>
            <w:div w:id="1718045046">
              <w:marLeft w:val="0"/>
              <w:marRight w:val="0"/>
              <w:marTop w:val="0"/>
              <w:marBottom w:val="0"/>
              <w:divBdr>
                <w:top w:val="none" w:sz="0" w:space="0" w:color="auto"/>
                <w:left w:val="none" w:sz="0" w:space="0" w:color="auto"/>
                <w:bottom w:val="none" w:sz="0" w:space="0" w:color="auto"/>
                <w:right w:val="none" w:sz="0" w:space="0" w:color="auto"/>
              </w:divBdr>
              <w:divsChild>
                <w:div w:id="817264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3515211">
      <w:bodyDiv w:val="1"/>
      <w:marLeft w:val="0"/>
      <w:marRight w:val="0"/>
      <w:marTop w:val="0"/>
      <w:marBottom w:val="0"/>
      <w:divBdr>
        <w:top w:val="none" w:sz="0" w:space="0" w:color="auto"/>
        <w:left w:val="none" w:sz="0" w:space="0" w:color="auto"/>
        <w:bottom w:val="none" w:sz="0" w:space="0" w:color="auto"/>
        <w:right w:val="none" w:sz="0" w:space="0" w:color="auto"/>
      </w:divBdr>
      <w:divsChild>
        <w:div w:id="96025279">
          <w:marLeft w:val="0"/>
          <w:marRight w:val="0"/>
          <w:marTop w:val="0"/>
          <w:marBottom w:val="0"/>
          <w:divBdr>
            <w:top w:val="none" w:sz="0" w:space="0" w:color="auto"/>
            <w:left w:val="none" w:sz="0" w:space="0" w:color="auto"/>
            <w:bottom w:val="none" w:sz="0" w:space="0" w:color="auto"/>
            <w:right w:val="none" w:sz="0" w:space="0" w:color="auto"/>
          </w:divBdr>
          <w:divsChild>
            <w:div w:id="1876117168">
              <w:marLeft w:val="0"/>
              <w:marRight w:val="0"/>
              <w:marTop w:val="0"/>
              <w:marBottom w:val="0"/>
              <w:divBdr>
                <w:top w:val="none" w:sz="0" w:space="0" w:color="auto"/>
                <w:left w:val="none" w:sz="0" w:space="0" w:color="auto"/>
                <w:bottom w:val="none" w:sz="0" w:space="0" w:color="auto"/>
                <w:right w:val="none" w:sz="0" w:space="0" w:color="auto"/>
              </w:divBdr>
            </w:div>
            <w:div w:id="2021857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582706">
      <w:bodyDiv w:val="1"/>
      <w:marLeft w:val="0"/>
      <w:marRight w:val="0"/>
      <w:marTop w:val="0"/>
      <w:marBottom w:val="0"/>
      <w:divBdr>
        <w:top w:val="none" w:sz="0" w:space="0" w:color="auto"/>
        <w:left w:val="none" w:sz="0" w:space="0" w:color="auto"/>
        <w:bottom w:val="none" w:sz="0" w:space="0" w:color="auto"/>
        <w:right w:val="none" w:sz="0" w:space="0" w:color="auto"/>
      </w:divBdr>
    </w:div>
    <w:div w:id="1443719220">
      <w:bodyDiv w:val="1"/>
      <w:marLeft w:val="0"/>
      <w:marRight w:val="0"/>
      <w:marTop w:val="0"/>
      <w:marBottom w:val="0"/>
      <w:divBdr>
        <w:top w:val="none" w:sz="0" w:space="0" w:color="auto"/>
        <w:left w:val="none" w:sz="0" w:space="0" w:color="auto"/>
        <w:bottom w:val="none" w:sz="0" w:space="0" w:color="auto"/>
        <w:right w:val="none" w:sz="0" w:space="0" w:color="auto"/>
      </w:divBdr>
    </w:div>
    <w:div w:id="1527061706">
      <w:bodyDiv w:val="1"/>
      <w:marLeft w:val="0"/>
      <w:marRight w:val="0"/>
      <w:marTop w:val="0"/>
      <w:marBottom w:val="0"/>
      <w:divBdr>
        <w:top w:val="none" w:sz="0" w:space="0" w:color="auto"/>
        <w:left w:val="none" w:sz="0" w:space="0" w:color="auto"/>
        <w:bottom w:val="none" w:sz="0" w:space="0" w:color="auto"/>
        <w:right w:val="none" w:sz="0" w:space="0" w:color="auto"/>
      </w:divBdr>
    </w:div>
    <w:div w:id="1538935120">
      <w:bodyDiv w:val="1"/>
      <w:marLeft w:val="0"/>
      <w:marRight w:val="0"/>
      <w:marTop w:val="0"/>
      <w:marBottom w:val="0"/>
      <w:divBdr>
        <w:top w:val="none" w:sz="0" w:space="0" w:color="auto"/>
        <w:left w:val="none" w:sz="0" w:space="0" w:color="auto"/>
        <w:bottom w:val="none" w:sz="0" w:space="0" w:color="auto"/>
        <w:right w:val="none" w:sz="0" w:space="0" w:color="auto"/>
      </w:divBdr>
    </w:div>
    <w:div w:id="1585988057">
      <w:bodyDiv w:val="1"/>
      <w:marLeft w:val="0"/>
      <w:marRight w:val="0"/>
      <w:marTop w:val="0"/>
      <w:marBottom w:val="0"/>
      <w:divBdr>
        <w:top w:val="none" w:sz="0" w:space="0" w:color="auto"/>
        <w:left w:val="none" w:sz="0" w:space="0" w:color="auto"/>
        <w:bottom w:val="none" w:sz="0" w:space="0" w:color="auto"/>
        <w:right w:val="none" w:sz="0" w:space="0" w:color="auto"/>
      </w:divBdr>
    </w:div>
    <w:div w:id="1750887261">
      <w:bodyDiv w:val="1"/>
      <w:marLeft w:val="0"/>
      <w:marRight w:val="0"/>
      <w:marTop w:val="0"/>
      <w:marBottom w:val="0"/>
      <w:divBdr>
        <w:top w:val="none" w:sz="0" w:space="0" w:color="auto"/>
        <w:left w:val="none" w:sz="0" w:space="0" w:color="auto"/>
        <w:bottom w:val="none" w:sz="0" w:space="0" w:color="auto"/>
        <w:right w:val="none" w:sz="0" w:space="0" w:color="auto"/>
      </w:divBdr>
    </w:div>
    <w:div w:id="1820884060">
      <w:bodyDiv w:val="1"/>
      <w:marLeft w:val="0"/>
      <w:marRight w:val="0"/>
      <w:marTop w:val="0"/>
      <w:marBottom w:val="0"/>
      <w:divBdr>
        <w:top w:val="none" w:sz="0" w:space="0" w:color="auto"/>
        <w:left w:val="none" w:sz="0" w:space="0" w:color="auto"/>
        <w:bottom w:val="none" w:sz="0" w:space="0" w:color="auto"/>
        <w:right w:val="none" w:sz="0" w:space="0" w:color="auto"/>
      </w:divBdr>
    </w:div>
    <w:div w:id="1861699804">
      <w:bodyDiv w:val="1"/>
      <w:marLeft w:val="0"/>
      <w:marRight w:val="0"/>
      <w:marTop w:val="0"/>
      <w:marBottom w:val="0"/>
      <w:divBdr>
        <w:top w:val="none" w:sz="0" w:space="0" w:color="auto"/>
        <w:left w:val="none" w:sz="0" w:space="0" w:color="auto"/>
        <w:bottom w:val="none" w:sz="0" w:space="0" w:color="auto"/>
        <w:right w:val="none" w:sz="0" w:space="0" w:color="auto"/>
      </w:divBdr>
    </w:div>
    <w:div w:id="1936205486">
      <w:bodyDiv w:val="1"/>
      <w:marLeft w:val="0"/>
      <w:marRight w:val="0"/>
      <w:marTop w:val="0"/>
      <w:marBottom w:val="0"/>
      <w:divBdr>
        <w:top w:val="none" w:sz="0" w:space="0" w:color="auto"/>
        <w:left w:val="none" w:sz="0" w:space="0" w:color="auto"/>
        <w:bottom w:val="none" w:sz="0" w:space="0" w:color="auto"/>
        <w:right w:val="none" w:sz="0" w:space="0" w:color="auto"/>
      </w:divBdr>
    </w:div>
    <w:div w:id="1984894178">
      <w:bodyDiv w:val="1"/>
      <w:marLeft w:val="0"/>
      <w:marRight w:val="0"/>
      <w:marTop w:val="0"/>
      <w:marBottom w:val="0"/>
      <w:divBdr>
        <w:top w:val="none" w:sz="0" w:space="0" w:color="auto"/>
        <w:left w:val="none" w:sz="0" w:space="0" w:color="auto"/>
        <w:bottom w:val="none" w:sz="0" w:space="0" w:color="auto"/>
        <w:right w:val="none" w:sz="0" w:space="0" w:color="auto"/>
      </w:divBdr>
    </w:div>
    <w:div w:id="2010598805">
      <w:bodyDiv w:val="1"/>
      <w:marLeft w:val="0"/>
      <w:marRight w:val="0"/>
      <w:marTop w:val="0"/>
      <w:marBottom w:val="0"/>
      <w:divBdr>
        <w:top w:val="none" w:sz="0" w:space="0" w:color="auto"/>
        <w:left w:val="none" w:sz="0" w:space="0" w:color="auto"/>
        <w:bottom w:val="none" w:sz="0" w:space="0" w:color="auto"/>
        <w:right w:val="none" w:sz="0" w:space="0" w:color="auto"/>
      </w:divBdr>
    </w:div>
    <w:div w:id="2071540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politicalviolenceataglance.org/2018/02/06/wakanda-afrofuturism-and-decolonizing-international-relations-scholarship/" TargetMode="External"/><Relationship Id="rId18" Type="http://schemas.openxmlformats.org/officeDocument/2006/relationships/hyperlink" Target="https://www.wnycstudios.org/story/mau-mau"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gwu.edu/~ntegrity/code.html" TargetMode="External"/><Relationship Id="rId7" Type="http://schemas.openxmlformats.org/officeDocument/2006/relationships/image" Target="media/image1.png"/><Relationship Id="rId12" Type="http://schemas.openxmlformats.org/officeDocument/2006/relationships/hyperlink" Target="https://www.mtholyoke.edu/acad/intrel/kant/kant1.htm" TargetMode="External"/><Relationship Id="rId17" Type="http://schemas.openxmlformats.org/officeDocument/2006/relationships/hyperlink" Target="https://www.nytimes.com/video/world/europe/100000000769956/tc-041111-france.html" TargetMode="External"/><Relationship Id="rId25" Type="http://schemas.openxmlformats.org/officeDocument/2006/relationships/hyperlink" Target="https://disabilitysupport.gwu.edu/" TargetMode="External"/><Relationship Id="rId2" Type="http://schemas.openxmlformats.org/officeDocument/2006/relationships/styles" Target="styles.xml"/><Relationship Id="rId16" Type="http://schemas.openxmlformats.org/officeDocument/2006/relationships/hyperlink" Target="http://www.notworkingfilms.com/irregulars/" TargetMode="External"/><Relationship Id="rId20" Type="http://schemas.openxmlformats.org/officeDocument/2006/relationships/hyperlink" Target="http://owl.english.purdue.edu/ow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watch?v=XTsaZWzVJ4c" TargetMode="External"/><Relationship Id="rId24" Type="http://schemas.openxmlformats.org/officeDocument/2006/relationships/hyperlink" Target="http://www.gwu.edu/~ntegrity/code.html" TargetMode="External"/><Relationship Id="rId5" Type="http://schemas.openxmlformats.org/officeDocument/2006/relationships/footnotes" Target="footnotes.xml"/><Relationship Id="rId15" Type="http://schemas.openxmlformats.org/officeDocument/2006/relationships/hyperlink" Target="https://libguides.gwu.edu/intrel" TargetMode="External"/><Relationship Id="rId23" Type="http://schemas.openxmlformats.org/officeDocument/2006/relationships/hyperlink" Target="http://owl.english.purdue.edu/owl/" TargetMode="External"/><Relationship Id="rId10" Type="http://schemas.openxmlformats.org/officeDocument/2006/relationships/footer" Target="footer1.xml"/><Relationship Id="rId19" Type="http://schemas.openxmlformats.org/officeDocument/2006/relationships/hyperlink" Target="https://www.ncbi.nlm.nih.gov/pmc/articles/PMC4568718/" TargetMode="External"/><Relationship Id="rId4" Type="http://schemas.openxmlformats.org/officeDocument/2006/relationships/webSettings" Target="webSettings.xml"/><Relationship Id="rId9" Type="http://schemas.openxmlformats.org/officeDocument/2006/relationships/image" Target="media/image20.jpg"/><Relationship Id="rId14" Type="http://schemas.openxmlformats.org/officeDocument/2006/relationships/hyperlink" Target="https://www.ted.com/talks/chimamanda_adichie_the_danger_of_a_single_story?language=en" TargetMode="External"/><Relationship Id="rId22" Type="http://schemas.openxmlformats.org/officeDocument/2006/relationships/hyperlink" Target="https://disabilitysupport.gwu.ed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katharinewhite/Library/Containers/com.microsoft.Word/Data/Library/Application%20Support/Microsoft/Office/16.0/DTS/en-US%7b0EB90AF2-124B-F340-82A2-1644F0325BEF%7d/%7bC3A51AAB-36CB-0147-854D-A5E24DDA7E49%7dtf10002077.dotx" TargetMode="External"/></Relationships>
</file>

<file path=word/theme/theme1.xml><?xml version="1.0" encoding="utf-8"?>
<a:theme xmlns:a="http://schemas.openxmlformats.org/drawingml/2006/main" name="Office Theme">
  <a:themeElements>
    <a:clrScheme name="TF100002026">
      <a:dk1>
        <a:sysClr val="windowText" lastClr="000000"/>
      </a:dk1>
      <a:lt1>
        <a:sysClr val="window" lastClr="FFFFFF"/>
      </a:lt1>
      <a:dk2>
        <a:srgbClr val="3A3A3A"/>
      </a:dk2>
      <a:lt2>
        <a:srgbClr val="F4F4F3"/>
      </a:lt2>
      <a:accent1>
        <a:srgbClr val="562241"/>
      </a:accent1>
      <a:accent2>
        <a:srgbClr val="CCC44F"/>
      </a:accent2>
      <a:accent3>
        <a:srgbClr val="568F59"/>
      </a:accent3>
      <a:accent4>
        <a:srgbClr val="806B50"/>
      </a:accent4>
      <a:accent5>
        <a:srgbClr val="408296"/>
      </a:accent5>
      <a:accent6>
        <a:srgbClr val="A34240"/>
      </a:accent6>
      <a:hlink>
        <a:srgbClr val="36A3B8"/>
      </a:hlink>
      <a:folHlink>
        <a:srgbClr val="805273"/>
      </a:folHlink>
    </a:clrScheme>
    <a:fontScheme name="Cambria">
      <a:majorFont>
        <a:latin typeface="Cambria"/>
        <a:ea typeface=""/>
        <a:cs typeface=""/>
        <a:font script="Jpan" typeface="メイリオ"/>
        <a:font script="Hang" typeface="맑은 고딕"/>
        <a:font script="Hans" typeface="微软雅黑"/>
        <a:font script="Hant" typeface="微軟正黑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メイリオ"/>
        <a:font script="Hang" typeface="맑은 고딕"/>
        <a:font script="Hans" typeface="微软雅黑"/>
        <a:font script="Hant" typeface="微軟正黑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{C3A51AAB-36CB-0147-854D-A5E24DDA7E49}tf10002077.dotx</Template>
  <TotalTime>1026</TotalTime>
  <Pages>8</Pages>
  <Words>2068</Words>
  <Characters>11110</Characters>
  <Application>Microsoft Office Word</Application>
  <DocSecurity>0</DocSecurity>
  <Lines>165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Katharine White</dc:creator>
  <cp:keywords/>
  <dc:description/>
  <cp:lastModifiedBy>Katharine White</cp:lastModifiedBy>
  <cp:revision>28</cp:revision>
  <cp:lastPrinted>2019-04-16T15:15:00Z</cp:lastPrinted>
  <dcterms:created xsi:type="dcterms:W3CDTF">2019-04-10T12:48:00Z</dcterms:created>
  <dcterms:modified xsi:type="dcterms:W3CDTF">2019-04-16T15:16:00Z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TF10002026</vt:lpwstr>
  </property>
</Properties>
</file>